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025" w:rsidRPr="00DD41B7" w:rsidRDefault="00087025" w:rsidP="00925D45">
      <w:pPr>
        <w:spacing w:line="228" w:lineRule="auto"/>
        <w:ind w:firstLine="0"/>
        <w:jc w:val="center"/>
        <w:rPr>
          <w:rFonts w:eastAsia="Calibri" w:cs="Times New Roman"/>
          <w:b/>
          <w:caps/>
          <w:sz w:val="28"/>
          <w:szCs w:val="28"/>
        </w:rPr>
      </w:pPr>
      <w:bookmarkStart w:id="0" w:name="_GoBack"/>
      <w:bookmarkEnd w:id="0"/>
      <w:r w:rsidRPr="00DD41B7">
        <w:rPr>
          <w:rFonts w:eastAsia="Calibri" w:cs="Times New Roman"/>
          <w:b/>
          <w:caps/>
          <w:sz w:val="28"/>
          <w:szCs w:val="28"/>
        </w:rPr>
        <w:t>Инструкция</w:t>
      </w:r>
    </w:p>
    <w:p w:rsidR="0000710B" w:rsidRDefault="00087025" w:rsidP="00925D45">
      <w:pPr>
        <w:spacing w:line="228" w:lineRule="auto"/>
        <w:ind w:firstLine="0"/>
        <w:jc w:val="center"/>
        <w:rPr>
          <w:rFonts w:eastAsia="Calibri" w:cs="Times New Roman"/>
          <w:b/>
          <w:sz w:val="28"/>
          <w:szCs w:val="28"/>
        </w:rPr>
      </w:pPr>
      <w:r w:rsidRPr="00DD41B7">
        <w:rPr>
          <w:rFonts w:eastAsia="Calibri" w:cs="Times New Roman"/>
          <w:b/>
          <w:sz w:val="28"/>
          <w:szCs w:val="28"/>
        </w:rPr>
        <w:t>по группировке случаев, в том числе правила учета дополнительных классификационных критериев</w:t>
      </w:r>
      <w:r w:rsidR="00E946F2" w:rsidRPr="00DD41B7">
        <w:rPr>
          <w:rFonts w:eastAsia="Calibri" w:cs="Times New Roman"/>
          <w:b/>
          <w:sz w:val="28"/>
          <w:szCs w:val="28"/>
        </w:rPr>
        <w:t xml:space="preserve">, и подходам к оплате медицинской помощи в амбулаторных условиях по подушевому нормативу финансирования  </w:t>
      </w:r>
    </w:p>
    <w:p w:rsidR="00087025" w:rsidRPr="0000710B" w:rsidRDefault="00087025" w:rsidP="00925D45">
      <w:pPr>
        <w:spacing w:line="228" w:lineRule="auto"/>
        <w:ind w:firstLine="0"/>
        <w:jc w:val="center"/>
        <w:rPr>
          <w:rFonts w:eastAsia="Calibri" w:cs="Times New Roman"/>
          <w:sz w:val="28"/>
          <w:szCs w:val="28"/>
        </w:rPr>
      </w:pPr>
      <w:r w:rsidRPr="0000710B">
        <w:rPr>
          <w:rFonts w:cs="Times New Roman"/>
          <w:sz w:val="28"/>
          <w:szCs w:val="28"/>
        </w:rPr>
        <w:t xml:space="preserve">(в дополнение к </w:t>
      </w:r>
      <w:r w:rsidR="0000710B">
        <w:rPr>
          <w:rFonts w:cs="Times New Roman"/>
          <w:sz w:val="28"/>
          <w:szCs w:val="28"/>
        </w:rPr>
        <w:t>М</w:t>
      </w:r>
      <w:r w:rsidRPr="0000710B">
        <w:rPr>
          <w:rFonts w:cs="Times New Roman"/>
          <w:sz w:val="28"/>
          <w:szCs w:val="28"/>
        </w:rPr>
        <w:t>етодически</w:t>
      </w:r>
      <w:r w:rsidR="0000710B">
        <w:rPr>
          <w:rFonts w:cs="Times New Roman"/>
          <w:sz w:val="28"/>
          <w:szCs w:val="28"/>
        </w:rPr>
        <w:t>м рекомендациям</w:t>
      </w:r>
      <w:r w:rsidRPr="0000710B">
        <w:rPr>
          <w:rFonts w:cs="Times New Roman"/>
          <w:sz w:val="28"/>
          <w:szCs w:val="28"/>
        </w:rPr>
        <w:t xml:space="preserve"> по способам оплаты медицинской помощи за счет средств обязательного медицинского страхования)</w:t>
      </w:r>
    </w:p>
    <w:p w:rsidR="00E946F2" w:rsidRPr="00925D45" w:rsidRDefault="00E946F2" w:rsidP="00AB677E">
      <w:pPr>
        <w:spacing w:line="240" w:lineRule="auto"/>
        <w:ind w:firstLine="0"/>
        <w:rPr>
          <w:rFonts w:eastAsia="Calibri" w:cs="Times New Roman"/>
          <w:sz w:val="6"/>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1. </w:t>
      </w:r>
      <w:r w:rsidR="00087025" w:rsidRPr="00DD41B7">
        <w:rPr>
          <w:rFonts w:eastAsia="Calibri" w:cs="Times New Roman"/>
          <w:b/>
          <w:sz w:val="28"/>
          <w:szCs w:val="28"/>
        </w:rPr>
        <w:t>Введение</w:t>
      </w:r>
    </w:p>
    <w:p w:rsidR="00087025" w:rsidRPr="00DD41B7" w:rsidRDefault="00087025" w:rsidP="00775AA7">
      <w:pPr>
        <w:spacing w:line="240" w:lineRule="auto"/>
        <w:rPr>
          <w:rFonts w:cs="Times New Roman"/>
          <w:sz w:val="28"/>
          <w:szCs w:val="28"/>
        </w:rPr>
      </w:pPr>
      <w:proofErr w:type="gramStart"/>
      <w:r w:rsidRPr="00DD41B7">
        <w:rPr>
          <w:rFonts w:cs="Times New Roman"/>
          <w:sz w:val="28"/>
          <w:szCs w:val="28"/>
        </w:rPr>
        <w:t>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(далее – Рекомендации),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со</w:t>
      </w:r>
      <w:r w:rsidR="00E44F49">
        <w:rPr>
          <w:rFonts w:cs="Times New Roman"/>
          <w:sz w:val="28"/>
          <w:szCs w:val="28"/>
        </w:rPr>
        <w:t xml:space="preserve">вместным письмом от 22.12.2016 </w:t>
      </w:r>
      <w:r w:rsidRPr="00DD41B7">
        <w:rPr>
          <w:rFonts w:cs="Times New Roman"/>
          <w:sz w:val="28"/>
          <w:szCs w:val="28"/>
        </w:rPr>
        <w:t>года</w:t>
      </w:r>
      <w:proofErr w:type="gramEnd"/>
      <w:r w:rsidRPr="00DD41B7">
        <w:rPr>
          <w:rFonts w:cs="Times New Roman"/>
          <w:sz w:val="28"/>
          <w:szCs w:val="28"/>
        </w:rPr>
        <w:t xml:space="preserve"> Министерства здравоохранения Росс</w:t>
      </w:r>
      <w:r w:rsidR="00E44F49">
        <w:rPr>
          <w:rFonts w:cs="Times New Roman"/>
          <w:sz w:val="28"/>
          <w:szCs w:val="28"/>
        </w:rPr>
        <w:t xml:space="preserve">ийской Федерации № 11-8/10/2-8266 </w:t>
      </w:r>
      <w:r w:rsidRPr="00DD41B7">
        <w:rPr>
          <w:rFonts w:cs="Times New Roman"/>
          <w:sz w:val="28"/>
          <w:szCs w:val="28"/>
        </w:rPr>
        <w:t>и Федерального фонда обязательного медиц</w:t>
      </w:r>
      <w:r w:rsidR="00E44F49">
        <w:rPr>
          <w:rFonts w:cs="Times New Roman"/>
          <w:sz w:val="28"/>
          <w:szCs w:val="28"/>
        </w:rPr>
        <w:t>инского страхования № 12578/26/и</w:t>
      </w:r>
      <w:r w:rsidRPr="00DD41B7">
        <w:rPr>
          <w:rFonts w:cs="Times New Roman"/>
          <w:sz w:val="28"/>
          <w:szCs w:val="28"/>
        </w:rPr>
        <w:t>.</w:t>
      </w:r>
    </w:p>
    <w:p w:rsidR="001B7E07" w:rsidRPr="00DD41B7" w:rsidRDefault="00087025" w:rsidP="00AB677E">
      <w:pPr>
        <w:spacing w:line="240" w:lineRule="auto"/>
        <w:ind w:firstLine="708"/>
        <w:rPr>
          <w:rFonts w:eastAsia="Calibri" w:cs="Times New Roman"/>
          <w:b/>
          <w:sz w:val="28"/>
          <w:szCs w:val="28"/>
        </w:rPr>
      </w:pPr>
      <w:r w:rsidRPr="00DD41B7">
        <w:rPr>
          <w:rFonts w:cs="Times New Roman"/>
          <w:sz w:val="28"/>
          <w:szCs w:val="28"/>
        </w:rPr>
        <w:t>Инструкция содержит описание алгоритмов формирования различных КСГ, в том числе с учетом дополнительных критериев группировки, которые должны быть применены при разработке программного обеспечения, осуществляющего формирование КСГ. Также в Инструкции отражены подходы к установлению поправочных коэффициентов</w:t>
      </w:r>
      <w:r w:rsidR="00590104" w:rsidRPr="00DD41B7">
        <w:rPr>
          <w:rFonts w:cs="Times New Roman"/>
          <w:sz w:val="28"/>
          <w:szCs w:val="28"/>
        </w:rPr>
        <w:t>,</w:t>
      </w:r>
      <w:r w:rsidR="0098503E" w:rsidRPr="00DD41B7">
        <w:rPr>
          <w:rFonts w:cs="Times New Roman"/>
          <w:sz w:val="28"/>
          <w:szCs w:val="28"/>
        </w:rPr>
        <w:t xml:space="preserve"> </w:t>
      </w:r>
      <w:r w:rsidR="0098503E" w:rsidRPr="00DD41B7">
        <w:rPr>
          <w:rFonts w:eastAsia="Calibri" w:cs="Times New Roman"/>
          <w:sz w:val="28"/>
          <w:szCs w:val="28"/>
        </w:rPr>
        <w:t>формированию подушевого норматива оплаты медицинской помощи, оказываемой прикрепившемуся населению,</w:t>
      </w:r>
      <w:r w:rsidR="0098503E" w:rsidRPr="00DD41B7">
        <w:rPr>
          <w:rFonts w:eastAsia="Calibri" w:cs="Times New Roman"/>
          <w:b/>
          <w:sz w:val="28"/>
          <w:szCs w:val="28"/>
        </w:rPr>
        <w:t xml:space="preserve"> </w:t>
      </w:r>
      <w:r w:rsidRPr="00DD41B7">
        <w:rPr>
          <w:rFonts w:cs="Times New Roman"/>
          <w:sz w:val="28"/>
          <w:szCs w:val="28"/>
        </w:rPr>
        <w:t>и ряд других вопросов, предусмотренных Рекомендациями.</w:t>
      </w:r>
    </w:p>
    <w:p w:rsidR="00087025" w:rsidRPr="00DD41B7" w:rsidRDefault="000901D5" w:rsidP="00AB677E">
      <w:pPr>
        <w:spacing w:line="240" w:lineRule="auto"/>
        <w:ind w:firstLine="708"/>
        <w:rPr>
          <w:rFonts w:eastAsia="Calibri" w:cs="Times New Roman"/>
          <w:b/>
          <w:sz w:val="28"/>
          <w:szCs w:val="28"/>
        </w:rPr>
      </w:pPr>
      <w:r>
        <w:rPr>
          <w:rFonts w:eastAsia="Calibri" w:cs="Times New Roman"/>
          <w:b/>
          <w:sz w:val="28"/>
          <w:szCs w:val="28"/>
        </w:rPr>
        <w:t xml:space="preserve">2. </w:t>
      </w:r>
      <w:r w:rsidR="00087025" w:rsidRPr="00DD41B7">
        <w:rPr>
          <w:rFonts w:eastAsia="Calibri" w:cs="Times New Roman"/>
          <w:b/>
          <w:sz w:val="28"/>
          <w:szCs w:val="28"/>
        </w:rPr>
        <w:t>Основные подходы к группировке случаев</w:t>
      </w:r>
    </w:p>
    <w:p w:rsidR="00087025" w:rsidRPr="00DD41B7" w:rsidRDefault="00087025" w:rsidP="00AB677E">
      <w:pPr>
        <w:spacing w:line="240" w:lineRule="auto"/>
        <w:ind w:firstLine="720"/>
        <w:rPr>
          <w:rFonts w:eastAsia="Calibri" w:cs="Times New Roman"/>
          <w:sz w:val="28"/>
          <w:szCs w:val="28"/>
        </w:rPr>
      </w:pPr>
      <w:proofErr w:type="gramStart"/>
      <w:r w:rsidRPr="00DD41B7">
        <w:rPr>
          <w:rFonts w:eastAsia="Calibri" w:cs="Times New Roman"/>
          <w:sz w:val="28"/>
          <w:szCs w:val="28"/>
        </w:rPr>
        <w:t xml:space="preserve">В качестве основных критериев группировки в данной модели КСГ используются </w:t>
      </w:r>
      <w:r w:rsidRPr="00DD41B7">
        <w:rPr>
          <w:rFonts w:eastAsia="Calibri" w:cs="Times New Roman"/>
          <w:b/>
          <w:i/>
          <w:sz w:val="28"/>
          <w:szCs w:val="28"/>
        </w:rPr>
        <w:t xml:space="preserve">код диагноза </w:t>
      </w:r>
      <w:r w:rsidRPr="00DD41B7">
        <w:rPr>
          <w:rFonts w:eastAsia="Calibri" w:cs="Times New Roman"/>
          <w:sz w:val="28"/>
          <w:szCs w:val="28"/>
        </w:rPr>
        <w:t xml:space="preserve">в соответствии со справочником «Международная статистическая классификация болезней и проблем, связанных со здоровьем, </w:t>
      </w:r>
      <w:r w:rsidRPr="00DD41B7">
        <w:rPr>
          <w:rFonts w:eastAsia="Calibri" w:cs="Times New Roman"/>
          <w:sz w:val="28"/>
          <w:szCs w:val="28"/>
        </w:rPr>
        <w:br/>
        <w:t xml:space="preserve">10-го пересмотра» (далее – МКБ-10) и </w:t>
      </w:r>
      <w:r w:rsidRPr="00DD41B7">
        <w:rPr>
          <w:rFonts w:eastAsia="Calibri" w:cs="Times New Roman"/>
          <w:b/>
          <w:i/>
          <w:sz w:val="28"/>
          <w:szCs w:val="28"/>
        </w:rPr>
        <w:t>код хирургической операции и/или другой применяемой медицинской технологии</w:t>
      </w:r>
      <w:r w:rsidRPr="00DD41B7">
        <w:rPr>
          <w:rFonts w:eastAsia="Calibri" w:cs="Times New Roman"/>
          <w:sz w:val="28"/>
          <w:szCs w:val="28"/>
        </w:rPr>
        <w:t xml:space="preserve"> (далее также – услуги)</w:t>
      </w:r>
      <w:r w:rsidRPr="00DD41B7">
        <w:rPr>
          <w:rFonts w:eastAsia="Calibri" w:cs="Times New Roman"/>
          <w:b/>
          <w:i/>
          <w:sz w:val="28"/>
          <w:szCs w:val="28"/>
        </w:rPr>
        <w:t xml:space="preserve"> </w:t>
      </w:r>
      <w:r w:rsidRPr="00DD41B7">
        <w:rPr>
          <w:rFonts w:eastAsia="Calibri" w:cs="Times New Roman"/>
          <w:sz w:val="28"/>
          <w:szCs w:val="28"/>
        </w:rPr>
        <w:t>в соответствии с Номенклатурой медицинских услуг (далее – Номенклатура), утвержденной приказом Министерства здравоохранения и социального развития Российской Федерации от</w:t>
      </w:r>
      <w:proofErr w:type="gramEnd"/>
      <w:r w:rsidRPr="00DD41B7">
        <w:rPr>
          <w:rFonts w:eastAsia="Calibri" w:cs="Times New Roman"/>
          <w:sz w:val="28"/>
          <w:szCs w:val="28"/>
        </w:rPr>
        <w:t xml:space="preserve"> </w:t>
      </w:r>
      <w:proofErr w:type="gramStart"/>
      <w:r w:rsidRPr="00DD41B7">
        <w:rPr>
          <w:rFonts w:eastAsia="Calibri" w:cs="Times New Roman"/>
          <w:sz w:val="28"/>
          <w:szCs w:val="28"/>
        </w:rPr>
        <w:t>27 декабря 2011 года № 1664н (в редакции приказа</w:t>
      </w:r>
      <w:proofErr w:type="gramEnd"/>
      <w:r w:rsidRPr="00DD41B7">
        <w:rPr>
          <w:rFonts w:eastAsia="Calibri" w:cs="Times New Roman"/>
          <w:sz w:val="28"/>
          <w:szCs w:val="28"/>
        </w:rPr>
        <w:t xml:space="preserve"> </w:t>
      </w:r>
      <w:proofErr w:type="gramStart"/>
      <w:r w:rsidRPr="00DD41B7">
        <w:rPr>
          <w:rFonts w:eastAsia="Calibri" w:cs="Times New Roman"/>
          <w:sz w:val="28"/>
          <w:szCs w:val="28"/>
        </w:rPr>
        <w:t>Министерства здравоохранения Российской Федерации от 28 октября 2013 года № 794н).</w:t>
      </w:r>
      <w:proofErr w:type="gramEnd"/>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дополнительных критериев при формировании КСГ используются следующие признаки: </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 xml:space="preserve">код вторичного диагноза; </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пол;</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возраст;</w:t>
      </w:r>
    </w:p>
    <w:p w:rsidR="00087025" w:rsidRPr="00DD41B7" w:rsidRDefault="00087025" w:rsidP="00AB677E">
      <w:pPr>
        <w:numPr>
          <w:ilvl w:val="0"/>
          <w:numId w:val="131"/>
        </w:numPr>
        <w:spacing w:line="240" w:lineRule="auto"/>
        <w:ind w:left="0" w:firstLine="709"/>
        <w:contextualSpacing/>
        <w:rPr>
          <w:rFonts w:eastAsia="Calibri" w:cs="Times New Roman"/>
          <w:sz w:val="28"/>
          <w:szCs w:val="28"/>
        </w:rPr>
      </w:pPr>
      <w:r w:rsidRPr="00DD41B7">
        <w:rPr>
          <w:rFonts w:eastAsia="Calibri" w:cs="Times New Roman"/>
          <w:sz w:val="28"/>
          <w:szCs w:val="28"/>
        </w:rPr>
        <w:t>длительность пребывания в стационаре.</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Настоящая Инструкция прилагается к Расшифровке групп в соответствии с МКБ-10 и Номенклатурой, представленной в виде файла</w:t>
      </w:r>
      <w:bookmarkStart w:id="1" w:name="OLE_LINK4"/>
      <w:bookmarkStart w:id="2" w:name="OLE_LINK5"/>
      <w:r w:rsidRPr="00DD41B7">
        <w:rPr>
          <w:rFonts w:eastAsia="Calibri" w:cs="Times New Roman"/>
          <w:sz w:val="28"/>
          <w:szCs w:val="28"/>
        </w:rPr>
        <w:t xml:space="preserve"> </w:t>
      </w:r>
      <w:r w:rsidRPr="00DD41B7">
        <w:rPr>
          <w:rFonts w:eastAsia="Calibri" w:cs="Times New Roman"/>
          <w:b/>
          <w:i/>
          <w:sz w:val="28"/>
          <w:szCs w:val="28"/>
        </w:rPr>
        <w:t>«Расшифровка групп»</w:t>
      </w:r>
      <w:bookmarkEnd w:id="1"/>
      <w:bookmarkEnd w:id="2"/>
      <w:r w:rsidRPr="00DD41B7">
        <w:rPr>
          <w:rFonts w:eastAsia="Calibri" w:cs="Times New Roman"/>
          <w:sz w:val="28"/>
          <w:szCs w:val="28"/>
        </w:rPr>
        <w:t xml:space="preserve"> формата </w:t>
      </w:r>
      <w:r w:rsidRPr="00DD41B7">
        <w:rPr>
          <w:rFonts w:eastAsia="Calibri" w:cs="Times New Roman"/>
          <w:sz w:val="28"/>
          <w:szCs w:val="28"/>
          <w:lang w:val="en-US"/>
        </w:rPr>
        <w:t>MS</w:t>
      </w:r>
      <w:r w:rsidRPr="00DD41B7">
        <w:rPr>
          <w:rFonts w:eastAsia="Calibri" w:cs="Times New Roman"/>
          <w:sz w:val="28"/>
          <w:szCs w:val="28"/>
        </w:rPr>
        <w:t xml:space="preserve"> </w:t>
      </w:r>
      <w:r w:rsidRPr="00DD41B7">
        <w:rPr>
          <w:rFonts w:eastAsia="Calibri" w:cs="Times New Roman"/>
          <w:sz w:val="28"/>
          <w:szCs w:val="28"/>
          <w:lang w:val="en-US"/>
        </w:rPr>
        <w:t>Excel</w:t>
      </w:r>
      <w:r w:rsidRPr="00DD41B7">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Файл «Расшифровка групп» состоит из следующих листов: </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«КСГ» – перечень КСГ и соответствующих коэффициентов затратоемкости, утвержденных Рекомендациями, с распределением КСГ по профилям медицинской помощи;</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«МКБ-10» – справочник кодов МКБ-10, с указанием для каждого кода, включенного в группировку, номеров КСГ, к которым может быть отнесен данный код диагноза;</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«Номенклатура» – справочник кодов Номенклатуры, с указанием для каждого кода услуги, включ</w:t>
      </w:r>
      <w:r w:rsidR="00C25CCF">
        <w:rPr>
          <w:rFonts w:eastAsia="Calibri" w:cs="Times New Roman"/>
          <w:sz w:val="28"/>
          <w:szCs w:val="28"/>
        </w:rPr>
        <w:t>е</w:t>
      </w:r>
      <w:r w:rsidRPr="00DD41B7">
        <w:rPr>
          <w:rFonts w:eastAsia="Calibri" w:cs="Times New Roman"/>
          <w:sz w:val="28"/>
          <w:szCs w:val="28"/>
        </w:rPr>
        <w:t>нного в группировку, номеров КСГ к которым может быть отнесен данный код;</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 xml:space="preserve"> «Группировщик» – таблица, определяющая однозначное отнесение каждого пролеченного случая к </w:t>
      </w:r>
      <w:proofErr w:type="gramStart"/>
      <w:r w:rsidRPr="00DD41B7">
        <w:rPr>
          <w:rFonts w:eastAsia="Calibri" w:cs="Times New Roman"/>
          <w:sz w:val="28"/>
          <w:szCs w:val="28"/>
        </w:rPr>
        <w:t>конкретной</w:t>
      </w:r>
      <w:proofErr w:type="gramEnd"/>
      <w:r w:rsidRPr="00DD41B7">
        <w:rPr>
          <w:rFonts w:eastAsia="Calibri" w:cs="Times New Roman"/>
          <w:sz w:val="28"/>
          <w:szCs w:val="28"/>
        </w:rPr>
        <w:t xml:space="preserve"> КСГ на основании всех возможных комбинаций основных и дополнительных классификационных критериев;</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 xml:space="preserve">«Группировщик </w:t>
      </w:r>
      <w:proofErr w:type="gramStart"/>
      <w:r w:rsidRPr="00DD41B7">
        <w:rPr>
          <w:rFonts w:eastAsia="Calibri" w:cs="Times New Roman"/>
          <w:sz w:val="28"/>
          <w:szCs w:val="28"/>
        </w:rPr>
        <w:t>детальный</w:t>
      </w:r>
      <w:proofErr w:type="gramEnd"/>
      <w:r w:rsidRPr="00DD41B7">
        <w:rPr>
          <w:rFonts w:eastAsia="Calibri" w:cs="Times New Roman"/>
          <w:sz w:val="28"/>
          <w:szCs w:val="28"/>
        </w:rPr>
        <w:t>» – таблица, соответствующая листу «Группировщик», с расшифровкой кодов основных справочников;</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rsidR="00087025" w:rsidRPr="00DD41B7" w:rsidRDefault="001B7E07" w:rsidP="00AB677E">
      <w:pPr>
        <w:spacing w:line="240" w:lineRule="auto"/>
        <w:contextualSpacing/>
        <w:rPr>
          <w:rFonts w:eastAsia="Calibri" w:cs="Times New Roman"/>
          <w:b/>
          <w:sz w:val="28"/>
          <w:szCs w:val="28"/>
        </w:rPr>
      </w:pPr>
      <w:r w:rsidRPr="00DD41B7">
        <w:rPr>
          <w:rFonts w:eastAsia="Calibri" w:cs="Times New Roman"/>
          <w:b/>
          <w:sz w:val="28"/>
          <w:szCs w:val="28"/>
        </w:rPr>
        <w:t xml:space="preserve">2.1. </w:t>
      </w:r>
      <w:r w:rsidR="00087025" w:rsidRPr="00DD41B7">
        <w:rPr>
          <w:rFonts w:eastAsia="Calibri" w:cs="Times New Roman"/>
          <w:b/>
          <w:sz w:val="28"/>
          <w:szCs w:val="28"/>
        </w:rPr>
        <w:t>Список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Список КСГ приведен на листе «КСГ» файла «Расшифровка групп». Данный список содержит перечень КСГ и соответствующих коэффициентов затратоемкости, утвержденных Рекомендациями, с распределением КСГ по профилям медицинской помощи, в следующем формате:</w:t>
      </w:r>
    </w:p>
    <w:p w:rsidR="00087025" w:rsidRPr="00DD41B7" w:rsidRDefault="00087025" w:rsidP="00AB677E">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985"/>
        <w:gridCol w:w="3118"/>
        <w:gridCol w:w="4678"/>
      </w:tblGrid>
      <w:tr w:rsidR="00087025" w:rsidRPr="00DD41B7" w:rsidTr="00C63317">
        <w:trPr>
          <w:cantSplit/>
          <w:trHeight w:val="20"/>
          <w:tblHeader/>
        </w:trPr>
        <w:tc>
          <w:tcPr>
            <w:tcW w:w="1985" w:type="dxa"/>
            <w:shd w:val="clear" w:color="auto" w:fill="FFFFFF" w:themeFill="background1"/>
            <w:vAlign w:val="center"/>
          </w:tcPr>
          <w:p w:rsidR="00087025" w:rsidRPr="00DD41B7" w:rsidRDefault="00087025" w:rsidP="00AB677E">
            <w:pPr>
              <w:spacing w:line="240" w:lineRule="auto"/>
              <w:ind w:firstLine="0"/>
              <w:jc w:val="center"/>
              <w:rPr>
                <w:rFonts w:eastAsia="Calibri" w:cs="Times New Roman"/>
                <w:szCs w:val="24"/>
              </w:rPr>
            </w:pPr>
            <w:proofErr w:type="spellStart"/>
            <w:r w:rsidRPr="00DD41B7">
              <w:rPr>
                <w:rFonts w:eastAsia="Times New Roman" w:cs="Times New Roman"/>
                <w:bCs/>
                <w:szCs w:val="24"/>
              </w:rPr>
              <w:t>Наименование</w:t>
            </w:r>
            <w:proofErr w:type="spellEnd"/>
            <w:r w:rsidRPr="00DD41B7">
              <w:rPr>
                <w:rFonts w:eastAsia="Times New Roman" w:cs="Times New Roman"/>
                <w:bCs/>
                <w:szCs w:val="24"/>
              </w:rPr>
              <w:t xml:space="preserve"> </w:t>
            </w:r>
            <w:proofErr w:type="spellStart"/>
            <w:r w:rsidRPr="00DD41B7">
              <w:rPr>
                <w:rFonts w:eastAsia="Times New Roman" w:cs="Times New Roman"/>
                <w:bCs/>
                <w:szCs w:val="24"/>
              </w:rPr>
              <w:t>столбца</w:t>
            </w:r>
            <w:proofErr w:type="spellEnd"/>
          </w:p>
        </w:tc>
        <w:tc>
          <w:tcPr>
            <w:tcW w:w="3118" w:type="dxa"/>
            <w:shd w:val="clear" w:color="auto" w:fill="FFFFFF" w:themeFill="background1"/>
            <w:vAlign w:val="center"/>
          </w:tcPr>
          <w:p w:rsidR="00087025" w:rsidRPr="00DD41B7" w:rsidRDefault="00087025" w:rsidP="00AB677E">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Описание</w:t>
            </w:r>
            <w:proofErr w:type="spellEnd"/>
          </w:p>
        </w:tc>
        <w:tc>
          <w:tcPr>
            <w:tcW w:w="4678" w:type="dxa"/>
            <w:shd w:val="clear" w:color="auto" w:fill="FFFFFF" w:themeFill="background1"/>
            <w:vAlign w:val="center"/>
          </w:tcPr>
          <w:p w:rsidR="00087025" w:rsidRPr="00DD41B7" w:rsidRDefault="00087025" w:rsidP="00AB677E">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Примечание</w:t>
            </w:r>
            <w:proofErr w:type="spellEnd"/>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КСГ</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roofErr w:type="spellStart"/>
            <w:r w:rsidRPr="00DD41B7">
              <w:rPr>
                <w:rFonts w:eastAsia="Calibri" w:cs="Times New Roman"/>
                <w:szCs w:val="24"/>
              </w:rPr>
              <w:t>Номер</w:t>
            </w:r>
            <w:proofErr w:type="spellEnd"/>
            <w:r w:rsidRPr="00DD41B7">
              <w:rPr>
                <w:rFonts w:eastAsia="Calibri" w:cs="Times New Roman"/>
                <w:szCs w:val="24"/>
              </w:rPr>
              <w:t xml:space="preserve"> КСГ</w:t>
            </w:r>
          </w:p>
        </w:tc>
        <w:tc>
          <w:tcPr>
            <w:tcW w:w="4678" w:type="dxa"/>
            <w:vMerge w:val="restart"/>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 xml:space="preserve">В </w:t>
            </w:r>
            <w:proofErr w:type="spellStart"/>
            <w:r w:rsidRPr="00DD41B7">
              <w:rPr>
                <w:rFonts w:eastAsia="Calibri" w:cs="Times New Roman"/>
                <w:szCs w:val="24"/>
              </w:rPr>
              <w:t>соответствии</w:t>
            </w:r>
            <w:proofErr w:type="spellEnd"/>
            <w:r w:rsidRPr="00DD41B7">
              <w:rPr>
                <w:rFonts w:eastAsia="Calibri" w:cs="Times New Roman"/>
                <w:szCs w:val="24"/>
              </w:rPr>
              <w:t xml:space="preserve"> с </w:t>
            </w:r>
            <w:proofErr w:type="spellStart"/>
            <w:r w:rsidRPr="00DD41B7">
              <w:rPr>
                <w:rFonts w:eastAsia="Calibri" w:cs="Times New Roman"/>
                <w:szCs w:val="24"/>
              </w:rPr>
              <w:t>Рекомендациями</w:t>
            </w:r>
            <w:proofErr w:type="spellEnd"/>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roofErr w:type="spellStart"/>
            <w:r w:rsidRPr="00DD41B7">
              <w:rPr>
                <w:rFonts w:eastAsia="Calibri" w:cs="Times New Roman"/>
                <w:szCs w:val="24"/>
              </w:rPr>
              <w:t>Наименование</w:t>
            </w:r>
            <w:proofErr w:type="spellEnd"/>
            <w:r w:rsidRPr="00DD41B7">
              <w:rPr>
                <w:rFonts w:eastAsia="Calibri" w:cs="Times New Roman"/>
                <w:szCs w:val="24"/>
              </w:rPr>
              <w:t xml:space="preserve"> КСГ</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roofErr w:type="spellStart"/>
            <w:r w:rsidRPr="00DD41B7">
              <w:rPr>
                <w:rFonts w:eastAsia="Calibri" w:cs="Times New Roman"/>
                <w:szCs w:val="24"/>
              </w:rPr>
              <w:t>Наименование</w:t>
            </w:r>
            <w:proofErr w:type="spellEnd"/>
            <w:r w:rsidRPr="00DD41B7">
              <w:rPr>
                <w:rFonts w:eastAsia="Calibri" w:cs="Times New Roman"/>
                <w:szCs w:val="24"/>
              </w:rPr>
              <w:t xml:space="preserve"> КСГ</w:t>
            </w:r>
          </w:p>
        </w:tc>
        <w:tc>
          <w:tcPr>
            <w:tcW w:w="4678" w:type="dxa"/>
            <w:vMerge/>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КЗ</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roofErr w:type="spellStart"/>
            <w:r w:rsidRPr="00DD41B7">
              <w:rPr>
                <w:rFonts w:eastAsia="Calibri" w:cs="Times New Roman"/>
                <w:szCs w:val="24"/>
              </w:rPr>
              <w:t>Коэффициент</w:t>
            </w:r>
            <w:proofErr w:type="spellEnd"/>
            <w:r w:rsidRPr="00DD41B7">
              <w:rPr>
                <w:rFonts w:eastAsia="Calibri" w:cs="Times New Roman"/>
                <w:szCs w:val="24"/>
              </w:rPr>
              <w:t xml:space="preserve"> </w:t>
            </w:r>
            <w:proofErr w:type="spellStart"/>
            <w:r w:rsidRPr="00DD41B7">
              <w:rPr>
                <w:rFonts w:eastAsia="Calibri" w:cs="Times New Roman"/>
                <w:szCs w:val="24"/>
              </w:rPr>
              <w:t>относительной</w:t>
            </w:r>
            <w:proofErr w:type="spellEnd"/>
            <w:r w:rsidRPr="00DD41B7">
              <w:rPr>
                <w:rFonts w:eastAsia="Calibri" w:cs="Times New Roman"/>
                <w:szCs w:val="24"/>
              </w:rPr>
              <w:t xml:space="preserve"> </w:t>
            </w:r>
            <w:proofErr w:type="spellStart"/>
            <w:r w:rsidRPr="00DD41B7">
              <w:rPr>
                <w:rFonts w:eastAsia="Calibri" w:cs="Times New Roman"/>
                <w:szCs w:val="24"/>
              </w:rPr>
              <w:t>затратоемкости</w:t>
            </w:r>
            <w:proofErr w:type="spellEnd"/>
            <w:r w:rsidRPr="00DD41B7">
              <w:rPr>
                <w:rFonts w:eastAsia="Calibri" w:cs="Times New Roman"/>
                <w:szCs w:val="24"/>
              </w:rPr>
              <w:t xml:space="preserve"> КСГ</w:t>
            </w:r>
          </w:p>
        </w:tc>
        <w:tc>
          <w:tcPr>
            <w:tcW w:w="4678" w:type="dxa"/>
            <w:vMerge/>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roofErr w:type="spellStart"/>
            <w:r w:rsidRPr="00DD41B7">
              <w:rPr>
                <w:rFonts w:eastAsia="Calibri" w:cs="Times New Roman"/>
                <w:szCs w:val="24"/>
              </w:rPr>
              <w:t>Код</w:t>
            </w:r>
            <w:proofErr w:type="spellEnd"/>
            <w:r w:rsidRPr="00DD41B7">
              <w:rPr>
                <w:rFonts w:eastAsia="Calibri" w:cs="Times New Roman"/>
                <w:szCs w:val="24"/>
              </w:rPr>
              <w:t xml:space="preserve"> </w:t>
            </w:r>
            <w:proofErr w:type="spellStart"/>
            <w:r w:rsidRPr="00DD41B7">
              <w:rPr>
                <w:rFonts w:eastAsia="Calibri" w:cs="Times New Roman"/>
                <w:szCs w:val="24"/>
              </w:rPr>
              <w:t>профиля</w:t>
            </w:r>
            <w:proofErr w:type="spellEnd"/>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roofErr w:type="spellStart"/>
            <w:r w:rsidRPr="00DD41B7">
              <w:rPr>
                <w:rFonts w:eastAsia="Calibri" w:cs="Times New Roman"/>
                <w:szCs w:val="24"/>
              </w:rPr>
              <w:t>Код</w:t>
            </w:r>
            <w:proofErr w:type="spellEnd"/>
            <w:r w:rsidRPr="00DD41B7">
              <w:rPr>
                <w:rFonts w:eastAsia="Calibri" w:cs="Times New Roman"/>
                <w:szCs w:val="24"/>
              </w:rPr>
              <w:t xml:space="preserve"> </w:t>
            </w:r>
            <w:proofErr w:type="spellStart"/>
            <w:r w:rsidRPr="00DD41B7">
              <w:rPr>
                <w:rFonts w:eastAsia="Calibri" w:cs="Times New Roman"/>
                <w:szCs w:val="24"/>
              </w:rPr>
              <w:t>профиля</w:t>
            </w:r>
            <w:proofErr w:type="spellEnd"/>
          </w:p>
        </w:tc>
        <w:tc>
          <w:tcPr>
            <w:tcW w:w="467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lang w:val="ru-RU"/>
              </w:rPr>
            </w:pPr>
            <w:r w:rsidRPr="00DD41B7">
              <w:rPr>
                <w:rFonts w:eastAsia="Calibri" w:cs="Times New Roman"/>
                <w:szCs w:val="24"/>
                <w:lang w:val="ru-RU"/>
              </w:rPr>
              <w:t>Кодовое значение для столбца «Профиль»</w:t>
            </w: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roofErr w:type="spellStart"/>
            <w:r w:rsidRPr="00DD41B7">
              <w:rPr>
                <w:rFonts w:eastAsia="Calibri" w:cs="Times New Roman"/>
                <w:szCs w:val="24"/>
              </w:rPr>
              <w:t>Профиль</w:t>
            </w:r>
            <w:proofErr w:type="spellEnd"/>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roofErr w:type="spellStart"/>
            <w:r w:rsidRPr="00DD41B7">
              <w:rPr>
                <w:rFonts w:eastAsia="Calibri" w:cs="Times New Roman"/>
                <w:szCs w:val="24"/>
              </w:rPr>
              <w:t>Наименование</w:t>
            </w:r>
            <w:proofErr w:type="spellEnd"/>
            <w:r w:rsidRPr="00DD41B7">
              <w:rPr>
                <w:rFonts w:eastAsia="Calibri" w:cs="Times New Roman"/>
                <w:szCs w:val="24"/>
              </w:rPr>
              <w:t xml:space="preserve"> </w:t>
            </w:r>
            <w:proofErr w:type="spellStart"/>
            <w:r w:rsidRPr="00DD41B7">
              <w:rPr>
                <w:rFonts w:eastAsia="Calibri" w:cs="Times New Roman"/>
                <w:szCs w:val="24"/>
              </w:rPr>
              <w:t>профиля</w:t>
            </w:r>
            <w:proofErr w:type="spellEnd"/>
          </w:p>
        </w:tc>
        <w:tc>
          <w:tcPr>
            <w:tcW w:w="467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 xml:space="preserve">В </w:t>
            </w:r>
            <w:proofErr w:type="spellStart"/>
            <w:r w:rsidRPr="00DD41B7">
              <w:rPr>
                <w:rFonts w:eastAsia="Calibri" w:cs="Times New Roman"/>
                <w:szCs w:val="24"/>
              </w:rPr>
              <w:t>соответствии</w:t>
            </w:r>
            <w:proofErr w:type="spellEnd"/>
            <w:r w:rsidRPr="00DD41B7">
              <w:rPr>
                <w:rFonts w:eastAsia="Calibri" w:cs="Times New Roman"/>
                <w:szCs w:val="24"/>
              </w:rPr>
              <w:t xml:space="preserve"> с </w:t>
            </w:r>
            <w:proofErr w:type="spellStart"/>
            <w:r w:rsidRPr="00DD41B7">
              <w:rPr>
                <w:rFonts w:eastAsia="Calibri" w:cs="Times New Roman"/>
                <w:szCs w:val="24"/>
              </w:rPr>
              <w:t>Рекомендациями</w:t>
            </w:r>
            <w:proofErr w:type="spellEnd"/>
          </w:p>
        </w:tc>
      </w:tr>
    </w:tbl>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2.2.</w:t>
      </w:r>
      <w:r w:rsidR="001B7E07" w:rsidRPr="00DD41B7">
        <w:rPr>
          <w:rFonts w:eastAsia="Calibri" w:cs="Times New Roman"/>
          <w:b/>
          <w:sz w:val="28"/>
          <w:szCs w:val="28"/>
        </w:rPr>
        <w:t xml:space="preserve"> </w:t>
      </w:r>
      <w:r w:rsidRPr="00DD41B7">
        <w:rPr>
          <w:rFonts w:eastAsia="Calibri" w:cs="Times New Roman"/>
          <w:b/>
          <w:sz w:val="28"/>
          <w:szCs w:val="28"/>
        </w:rPr>
        <w:t>Основные справочники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Для формирования КСГ используются два основных клинических справочника: МКБ-10 и Номенклатура (раздел А16 в полном объеме, с некоторыми исключениями, а также отдельные коды из других разделов).</w:t>
      </w:r>
    </w:p>
    <w:p w:rsidR="00854986" w:rsidRDefault="00854986" w:rsidP="00AB677E">
      <w:pPr>
        <w:spacing w:line="240" w:lineRule="auto"/>
        <w:ind w:left="360" w:firstLine="349"/>
        <w:rPr>
          <w:rFonts w:eastAsia="Calibri" w:cs="Times New Roman"/>
          <w:b/>
          <w:sz w:val="28"/>
          <w:szCs w:val="28"/>
        </w:rPr>
      </w:pPr>
    </w:p>
    <w:p w:rsidR="00854986" w:rsidRDefault="00854986" w:rsidP="00AB677E">
      <w:pPr>
        <w:spacing w:line="240" w:lineRule="auto"/>
        <w:ind w:left="360" w:firstLine="349"/>
        <w:rPr>
          <w:rFonts w:eastAsia="Calibri" w:cs="Times New Roman"/>
          <w:b/>
          <w:sz w:val="28"/>
          <w:szCs w:val="28"/>
        </w:rPr>
      </w:pPr>
    </w:p>
    <w:p w:rsidR="00854986" w:rsidRDefault="00854986" w:rsidP="00AB677E">
      <w:pPr>
        <w:spacing w:line="240" w:lineRule="auto"/>
        <w:ind w:left="360" w:firstLine="349"/>
        <w:rPr>
          <w:rFonts w:eastAsia="Calibri" w:cs="Times New Roman"/>
          <w:b/>
          <w:sz w:val="28"/>
          <w:szCs w:val="28"/>
        </w:rPr>
      </w:pPr>
    </w:p>
    <w:p w:rsidR="00925D45" w:rsidRDefault="00925D45" w:rsidP="00AB677E">
      <w:pPr>
        <w:spacing w:line="240" w:lineRule="auto"/>
        <w:ind w:left="360" w:firstLine="349"/>
        <w:rPr>
          <w:rFonts w:eastAsia="Calibri" w:cs="Times New Roman"/>
          <w:b/>
          <w:sz w:val="28"/>
          <w:szCs w:val="28"/>
        </w:rPr>
      </w:pPr>
    </w:p>
    <w:p w:rsidR="00087025" w:rsidRPr="00DD41B7" w:rsidRDefault="00087025" w:rsidP="00AB677E">
      <w:pPr>
        <w:spacing w:line="240" w:lineRule="auto"/>
        <w:ind w:left="360" w:firstLine="349"/>
        <w:rPr>
          <w:rFonts w:eastAsia="Calibri" w:cs="Times New Roman"/>
          <w:b/>
          <w:sz w:val="28"/>
          <w:szCs w:val="28"/>
        </w:rPr>
      </w:pPr>
      <w:r w:rsidRPr="00DD41B7">
        <w:rPr>
          <w:rFonts w:eastAsia="Calibri" w:cs="Times New Roman"/>
          <w:b/>
          <w:sz w:val="28"/>
          <w:szCs w:val="28"/>
        </w:rPr>
        <w:lastRenderedPageBreak/>
        <w:t>2.2.1.</w:t>
      </w:r>
      <w:r w:rsidR="001B7E07" w:rsidRPr="00DD41B7">
        <w:rPr>
          <w:rFonts w:eastAsia="Calibri" w:cs="Times New Roman"/>
          <w:b/>
          <w:sz w:val="28"/>
          <w:szCs w:val="28"/>
        </w:rPr>
        <w:t xml:space="preserve"> </w:t>
      </w:r>
      <w:r w:rsidRPr="00DD41B7">
        <w:rPr>
          <w:rFonts w:eastAsia="Calibri" w:cs="Times New Roman"/>
          <w:b/>
          <w:sz w:val="28"/>
          <w:szCs w:val="28"/>
        </w:rPr>
        <w:t>Справочник МКБ-10</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файле </w:t>
      </w:r>
      <w:r w:rsidRPr="00DD41B7">
        <w:rPr>
          <w:rFonts w:eastAsia="Calibri" w:cs="Times New Roman"/>
          <w:sz w:val="28"/>
          <w:szCs w:val="28"/>
          <w:lang w:val="en-US"/>
        </w:rPr>
        <w:t>MS</w:t>
      </w:r>
      <w:r w:rsidRPr="00DD41B7">
        <w:rPr>
          <w:rFonts w:eastAsia="Calibri" w:cs="Times New Roman"/>
          <w:sz w:val="28"/>
          <w:szCs w:val="28"/>
        </w:rPr>
        <w:t xml:space="preserve"> </w:t>
      </w:r>
      <w:r w:rsidRPr="00DD41B7">
        <w:rPr>
          <w:rFonts w:eastAsia="Calibri" w:cs="Times New Roman"/>
          <w:sz w:val="28"/>
          <w:szCs w:val="28"/>
          <w:lang w:val="en-US"/>
        </w:rPr>
        <w:t>Excel</w:t>
      </w:r>
      <w:r w:rsidRPr="00DD41B7">
        <w:rPr>
          <w:rFonts w:eastAsia="Calibri" w:cs="Times New Roman"/>
          <w:sz w:val="28"/>
          <w:szCs w:val="28"/>
        </w:rPr>
        <w:t xml:space="preserve"> «Расшифровка групп» на листе «МКБ-10» содержится справочник МКБ-10, в котором каждому диагнозу соответствуют номера КСГ, в которые может быть отнесен случай госпитализации с данным диагнозом.</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справочник МКБ-10 внесены изменения в соответствии </w:t>
      </w:r>
      <w:r w:rsidRPr="00DD41B7">
        <w:rPr>
          <w:rFonts w:eastAsia="Calibri" w:cs="Times New Roman"/>
          <w:sz w:val="28"/>
          <w:szCs w:val="28"/>
        </w:rPr>
        <w:br/>
        <w:t xml:space="preserve">с письмом Министерства здравоохранения Российской Федерации </w:t>
      </w:r>
      <w:r w:rsidRPr="00DD41B7">
        <w:rPr>
          <w:rFonts w:eastAsia="Calibri" w:cs="Times New Roman"/>
          <w:sz w:val="28"/>
          <w:szCs w:val="28"/>
        </w:rPr>
        <w:br/>
        <w:t>от 5 декабря 2014 года № 13-2/1664. При этом новые коды МКБ-10 должны быть добавлены в группировку случаев по КСГ, а удаленные коды МКБ-10 подлежат исключению из группировки и не должны быть использованы в работе.</w:t>
      </w:r>
    </w:p>
    <w:p w:rsidR="00DD41B7" w:rsidRPr="00DD41B7" w:rsidRDefault="00DD41B7" w:rsidP="00AB677E">
      <w:pPr>
        <w:spacing w:line="240" w:lineRule="auto"/>
        <w:ind w:firstLine="720"/>
        <w:rPr>
          <w:rFonts w:eastAsia="Calibri" w:cs="Times New Roman"/>
          <w:sz w:val="28"/>
          <w:szCs w:val="28"/>
        </w:rPr>
      </w:pPr>
    </w:p>
    <w:p w:rsidR="00A64328" w:rsidRPr="00DD41B7" w:rsidRDefault="00087025" w:rsidP="00A64328">
      <w:pPr>
        <w:spacing w:line="240" w:lineRule="auto"/>
        <w:jc w:val="center"/>
        <w:rPr>
          <w:rFonts w:eastAsia="Calibri" w:cs="Times New Roman"/>
          <w:sz w:val="28"/>
          <w:szCs w:val="28"/>
        </w:rPr>
      </w:pPr>
      <w:r w:rsidRPr="00DD41B7">
        <w:rPr>
          <w:rFonts w:eastAsia="Calibri" w:cs="Times New Roman"/>
          <w:sz w:val="28"/>
          <w:szCs w:val="28"/>
        </w:rPr>
        <w:t xml:space="preserve">Структура справочника МКБ-10 </w:t>
      </w:r>
    </w:p>
    <w:p w:rsidR="00087025" w:rsidRPr="00DD41B7" w:rsidRDefault="00087025" w:rsidP="00A64328">
      <w:pPr>
        <w:spacing w:line="240" w:lineRule="auto"/>
        <w:jc w:val="center"/>
        <w:rPr>
          <w:rFonts w:eastAsia="Calibri" w:cs="Times New Roman"/>
          <w:sz w:val="28"/>
          <w:szCs w:val="28"/>
        </w:rPr>
      </w:pPr>
      <w:r w:rsidRPr="00DD41B7">
        <w:rPr>
          <w:rFonts w:eastAsia="Calibri" w:cs="Times New Roman"/>
          <w:sz w:val="28"/>
          <w:szCs w:val="28"/>
        </w:rPr>
        <w:t>(лист «МКБ-10»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087025" w:rsidRPr="00DD41B7" w:rsidTr="00AB677E">
        <w:trPr>
          <w:cantSplit/>
          <w:trHeight w:val="20"/>
          <w:tblHeader/>
        </w:trPr>
        <w:tc>
          <w:tcPr>
            <w:tcW w:w="2127"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4980"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781"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Примечание</w:t>
            </w: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 xml:space="preserve">Код по </w:t>
            </w:r>
            <w:r w:rsidRPr="00DD41B7">
              <w:rPr>
                <w:rFonts w:eastAsia="Times New Roman" w:cs="Times New Roman"/>
                <w:szCs w:val="24"/>
                <w:lang w:val="en-US"/>
              </w:rPr>
              <w:t>МКБ</w:t>
            </w:r>
            <w:r w:rsidRPr="00DD41B7">
              <w:rPr>
                <w:rFonts w:eastAsia="Times New Roman" w:cs="Times New Roman"/>
                <w:szCs w:val="24"/>
              </w:rPr>
              <w:t>-</w:t>
            </w:r>
            <w:r w:rsidRPr="00DD41B7">
              <w:rPr>
                <w:rFonts w:eastAsia="Times New Roman" w:cs="Times New Roman"/>
                <w:szCs w:val="24"/>
                <w:lang w:val="en-US"/>
              </w:rPr>
              <w:t>10</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диагноза в соответствии с МКБ-10</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Д</w:t>
            </w:r>
            <w:proofErr w:type="spellStart"/>
            <w:r w:rsidRPr="00DD41B7">
              <w:rPr>
                <w:rFonts w:eastAsia="Times New Roman" w:cs="Times New Roman"/>
                <w:szCs w:val="24"/>
              </w:rPr>
              <w:t>иагноз</w:t>
            </w:r>
            <w:proofErr w:type="spellEnd"/>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proofErr w:type="spellStart"/>
            <w:r w:rsidRPr="00DD41B7">
              <w:rPr>
                <w:rFonts w:eastAsia="Times New Roman" w:cs="Times New Roman"/>
                <w:szCs w:val="24"/>
                <w:lang w:val="en-US"/>
              </w:rPr>
              <w:t>Наименование</w:t>
            </w:r>
            <w:proofErr w:type="spellEnd"/>
            <w:r w:rsidRPr="00DD41B7">
              <w:rPr>
                <w:rFonts w:eastAsia="Times New Roman" w:cs="Times New Roman"/>
                <w:szCs w:val="24"/>
              </w:rPr>
              <w:t xml:space="preserve"> </w:t>
            </w:r>
            <w:proofErr w:type="spellStart"/>
            <w:r w:rsidRPr="00DD41B7">
              <w:rPr>
                <w:rFonts w:eastAsia="Times New Roman" w:cs="Times New Roman"/>
                <w:szCs w:val="24"/>
                <w:lang w:val="en-US"/>
              </w:rPr>
              <w:t>диагноза</w:t>
            </w:r>
            <w:proofErr w:type="spellEnd"/>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CA"/>
              </w:rPr>
            </w:pPr>
            <w:r w:rsidRPr="00DD41B7">
              <w:rPr>
                <w:rFonts w:eastAsia="Times New Roman" w:cs="Times New Roman"/>
                <w:szCs w:val="24"/>
              </w:rPr>
              <w:t>КСГ</w:t>
            </w:r>
            <w:proofErr w:type="gramStart"/>
            <w:r w:rsidRPr="00DD41B7">
              <w:rPr>
                <w:rFonts w:eastAsia="Times New Roman" w:cs="Times New Roman"/>
                <w:szCs w:val="24"/>
                <w:lang w:val="en-US"/>
              </w:rPr>
              <w:t>1</w:t>
            </w:r>
            <w:proofErr w:type="gramEnd"/>
            <w:r w:rsidRPr="00DD41B7">
              <w:rPr>
                <w:rFonts w:eastAsia="Times New Roman" w:cs="Times New Roman"/>
                <w:szCs w:val="24"/>
              </w:rPr>
              <w:t>..</w:t>
            </w:r>
            <w:r w:rsidRPr="00DD41B7">
              <w:rPr>
                <w:rFonts w:eastAsia="Times New Roman" w:cs="Times New Roman"/>
                <w:szCs w:val="24"/>
                <w:lang w:val="en-CA"/>
              </w:rPr>
              <w:t>n</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Номер первой и </w:t>
            </w:r>
            <w:proofErr w:type="gramStart"/>
            <w:r w:rsidRPr="00DD41B7">
              <w:rPr>
                <w:rFonts w:eastAsia="Times New Roman" w:cs="Times New Roman"/>
                <w:szCs w:val="24"/>
              </w:rPr>
              <w:t>последующих</w:t>
            </w:r>
            <w:proofErr w:type="gramEnd"/>
            <w:r w:rsidRPr="00DD41B7">
              <w:rPr>
                <w:rFonts w:eastAsia="Times New Roman" w:cs="Times New Roman"/>
                <w:szCs w:val="24"/>
              </w:rPr>
              <w:t xml:space="preserve"> КСГ, к которой может быть отнесен диагноз</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Использовано</w:t>
            </w:r>
            <w:r w:rsidRPr="00DD41B7">
              <w:rPr>
                <w:rFonts w:eastAsia="Times New Roman" w:cs="Times New Roman"/>
                <w:szCs w:val="24"/>
                <w:lang w:val="en-US"/>
              </w:rPr>
              <w:t xml:space="preserve"> в КСГ</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bCs/>
                <w:iCs/>
                <w:szCs w:val="24"/>
              </w:rPr>
              <w:t>«</w:t>
            </w:r>
            <w:r w:rsidRPr="00DD41B7">
              <w:rPr>
                <w:rFonts w:eastAsia="Times New Roman" w:cs="Times New Roman"/>
                <w:bCs/>
                <w:iCs/>
                <w:szCs w:val="24"/>
                <w:lang w:val="en-US"/>
              </w:rPr>
              <w:t>True</w:t>
            </w:r>
            <w:r w:rsidRPr="00DD41B7">
              <w:rPr>
                <w:rFonts w:eastAsia="Times New Roman" w:cs="Times New Roman"/>
                <w:bCs/>
                <w:iCs/>
                <w:szCs w:val="24"/>
              </w:rPr>
              <w:t xml:space="preserve">/ИСТИНА» – код диагноза </w:t>
            </w:r>
            <w:r w:rsidRPr="00DD41B7">
              <w:rPr>
                <w:rFonts w:eastAsia="Times New Roman" w:cs="Times New Roman"/>
                <w:szCs w:val="24"/>
              </w:rPr>
              <w:t>используется в группировке КСГ</w:t>
            </w:r>
          </w:p>
        </w:tc>
      </w:tr>
    </w:tbl>
    <w:p w:rsidR="00087025" w:rsidRPr="00DD41B7" w:rsidRDefault="00087025" w:rsidP="00AB677E">
      <w:pPr>
        <w:spacing w:line="240" w:lineRule="auto"/>
        <w:ind w:firstLine="720"/>
        <w:rPr>
          <w:rFonts w:eastAsia="Calibri" w:cs="Times New Roman"/>
          <w:b/>
          <w:i/>
          <w:sz w:val="28"/>
          <w:szCs w:val="28"/>
        </w:rPr>
      </w:pP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в ряде случаев, когда коды МКБ-10,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rsidR="00087025" w:rsidRPr="00DD41B7" w:rsidRDefault="00087025" w:rsidP="00AB677E">
      <w:pPr>
        <w:numPr>
          <w:ilvl w:val="2"/>
          <w:numId w:val="139"/>
        </w:numPr>
        <w:spacing w:after="160" w:line="240" w:lineRule="auto"/>
        <w:ind w:hanging="371"/>
        <w:contextualSpacing/>
        <w:rPr>
          <w:rFonts w:eastAsia="Calibri" w:cs="Times New Roman"/>
          <w:b/>
          <w:sz w:val="28"/>
          <w:szCs w:val="28"/>
        </w:rPr>
      </w:pPr>
      <w:r w:rsidRPr="00DD41B7">
        <w:rPr>
          <w:rFonts w:eastAsia="Calibri" w:cs="Times New Roman"/>
          <w:b/>
          <w:sz w:val="28"/>
          <w:szCs w:val="28"/>
        </w:rPr>
        <w:t>Справочник Номенклатуры</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На листе «Номенклатура» файла «Расшифровка групп» приведен справочник кодов Номенклатуры, с указанием для каждого кода услуги, включенной в группировку, номеров КСГ, к которым может быть отнесен данный код. </w:t>
      </w:r>
    </w:p>
    <w:p w:rsidR="00087025" w:rsidRPr="00DD41B7" w:rsidRDefault="00087025" w:rsidP="00AB677E">
      <w:pPr>
        <w:spacing w:line="240" w:lineRule="auto"/>
        <w:ind w:firstLine="0"/>
        <w:rPr>
          <w:rFonts w:eastAsia="Calibri" w:cs="Times New Roman"/>
          <w:sz w:val="28"/>
          <w:szCs w:val="28"/>
        </w:rPr>
      </w:pPr>
    </w:p>
    <w:p w:rsidR="00A64328"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 xml:space="preserve">Структура справочника Номенклатуры </w:t>
      </w: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5231"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835" w:type="dxa"/>
            <w:shd w:val="clear" w:color="auto" w:fill="FFFFFF" w:themeFill="background1"/>
            <w:vAlign w:val="center"/>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Примечание</w:t>
            </w: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proofErr w:type="spellStart"/>
            <w:r w:rsidRPr="00DD41B7">
              <w:rPr>
                <w:rFonts w:eastAsia="Times New Roman" w:cs="Times New Roman"/>
                <w:szCs w:val="24"/>
                <w:lang w:val="en-US"/>
              </w:rPr>
              <w:t>Код</w:t>
            </w:r>
            <w:proofErr w:type="spellEnd"/>
            <w:r w:rsidRPr="00DD41B7">
              <w:rPr>
                <w:rFonts w:eastAsia="Times New Roman" w:cs="Times New Roman"/>
                <w:szCs w:val="24"/>
              </w:rPr>
              <w:t xml:space="preserve"> у</w:t>
            </w:r>
            <w:proofErr w:type="spellStart"/>
            <w:r w:rsidRPr="00DD41B7">
              <w:rPr>
                <w:rFonts w:eastAsia="Times New Roman" w:cs="Times New Roman"/>
                <w:szCs w:val="24"/>
                <w:lang w:val="en-US"/>
              </w:rPr>
              <w:t>слуги</w:t>
            </w:r>
            <w:proofErr w:type="spellEnd"/>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 xml:space="preserve">Наименование </w:t>
            </w:r>
            <w:proofErr w:type="spellStart"/>
            <w:r w:rsidRPr="00DD41B7">
              <w:rPr>
                <w:rFonts w:eastAsia="Times New Roman" w:cs="Times New Roman"/>
                <w:szCs w:val="24"/>
                <w:lang w:val="en-US"/>
              </w:rPr>
              <w:t>услуги</w:t>
            </w:r>
            <w:proofErr w:type="spellEnd"/>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Новый код</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услуги, включенной в Номенклатуру дополнительно</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CA"/>
              </w:rPr>
            </w:pPr>
            <w:r w:rsidRPr="00DD41B7">
              <w:rPr>
                <w:rFonts w:eastAsia="Times New Roman" w:cs="Times New Roman"/>
                <w:szCs w:val="24"/>
              </w:rPr>
              <w:t>КСГ</w:t>
            </w:r>
            <w:proofErr w:type="gramStart"/>
            <w:r w:rsidRPr="00DD41B7">
              <w:rPr>
                <w:rFonts w:eastAsia="Times New Roman" w:cs="Times New Roman"/>
                <w:szCs w:val="24"/>
                <w:lang w:val="en-US"/>
              </w:rPr>
              <w:t>1</w:t>
            </w:r>
            <w:proofErr w:type="gramEnd"/>
            <w:r w:rsidRPr="00DD41B7">
              <w:rPr>
                <w:rFonts w:eastAsia="Times New Roman" w:cs="Times New Roman"/>
                <w:szCs w:val="24"/>
              </w:rPr>
              <w:t>..</w:t>
            </w:r>
            <w:r w:rsidRPr="00DD41B7">
              <w:rPr>
                <w:rFonts w:eastAsia="Times New Roman" w:cs="Times New Roman"/>
                <w:szCs w:val="24"/>
                <w:lang w:val="en-CA"/>
              </w:rPr>
              <w:t>n</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Номер первой КСГ, к которой может быть отнесен диагноз</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Использовано</w:t>
            </w:r>
            <w:r w:rsidRPr="00DD41B7">
              <w:rPr>
                <w:rFonts w:eastAsia="Times New Roman" w:cs="Times New Roman"/>
                <w:szCs w:val="24"/>
                <w:lang w:val="en-US"/>
              </w:rPr>
              <w:t xml:space="preserve"> в КСГ</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использования кода в качестве критерия группировки КСГ</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bCs/>
                <w:iCs/>
                <w:szCs w:val="24"/>
              </w:rPr>
              <w:t>«</w:t>
            </w:r>
            <w:r w:rsidRPr="00DD41B7">
              <w:rPr>
                <w:rFonts w:eastAsia="Times New Roman" w:cs="Times New Roman"/>
                <w:bCs/>
                <w:iCs/>
                <w:szCs w:val="24"/>
                <w:lang w:val="en-US"/>
              </w:rPr>
              <w:t>True</w:t>
            </w:r>
            <w:r w:rsidRPr="00DD41B7">
              <w:rPr>
                <w:rFonts w:eastAsia="Times New Roman" w:cs="Times New Roman"/>
                <w:bCs/>
                <w:iCs/>
                <w:szCs w:val="24"/>
              </w:rPr>
              <w:t xml:space="preserve">/ИСТИНА» – код услуги </w:t>
            </w:r>
            <w:r w:rsidRPr="00DD41B7">
              <w:rPr>
                <w:rFonts w:eastAsia="Times New Roman" w:cs="Times New Roman"/>
                <w:szCs w:val="24"/>
              </w:rPr>
              <w:t>используется в группировке КСГ</w:t>
            </w:r>
          </w:p>
        </w:tc>
      </w:tr>
    </w:tbl>
    <w:p w:rsidR="00087025" w:rsidRPr="00DD41B7" w:rsidRDefault="001B7E07" w:rsidP="00D37D4B">
      <w:pPr>
        <w:spacing w:after="160" w:line="240" w:lineRule="auto"/>
        <w:rPr>
          <w:rFonts w:eastAsia="Calibri" w:cs="Times New Roman"/>
          <w:b/>
          <w:sz w:val="28"/>
          <w:szCs w:val="28"/>
        </w:rPr>
      </w:pPr>
      <w:r w:rsidRPr="00DD41B7">
        <w:rPr>
          <w:rFonts w:eastAsia="Calibri" w:cs="Times New Roman"/>
          <w:b/>
          <w:sz w:val="28"/>
          <w:szCs w:val="28"/>
        </w:rPr>
        <w:lastRenderedPageBreak/>
        <w:t xml:space="preserve">2.3. </w:t>
      </w:r>
      <w:r w:rsidR="00087025" w:rsidRPr="00DD41B7">
        <w:rPr>
          <w:rFonts w:eastAsia="Calibri" w:cs="Times New Roman"/>
          <w:b/>
          <w:sz w:val="28"/>
          <w:szCs w:val="28"/>
        </w:rPr>
        <w:t xml:space="preserve">Описание логической схемы  </w:t>
      </w:r>
      <w:proofErr w:type="spellStart"/>
      <w:r w:rsidR="00087025" w:rsidRPr="00DD41B7">
        <w:rPr>
          <w:rFonts w:eastAsia="Calibri" w:cs="Times New Roman"/>
          <w:b/>
          <w:sz w:val="28"/>
          <w:szCs w:val="28"/>
        </w:rPr>
        <w:t>группировщика</w:t>
      </w:r>
      <w:proofErr w:type="spellEnd"/>
      <w:r w:rsidR="00087025" w:rsidRPr="00DD41B7">
        <w:rPr>
          <w:rFonts w:eastAsia="Calibri" w:cs="Times New Roman"/>
          <w:b/>
          <w:sz w:val="28"/>
          <w:szCs w:val="28"/>
        </w:rPr>
        <w:t xml:space="preserve"> КСГ</w:t>
      </w:r>
    </w:p>
    <w:p w:rsidR="00087025" w:rsidRPr="00DD41B7" w:rsidRDefault="00087025" w:rsidP="00AB677E">
      <w:pPr>
        <w:spacing w:line="240" w:lineRule="auto"/>
        <w:ind w:left="709" w:firstLine="0"/>
        <w:rPr>
          <w:rFonts w:eastAsia="Calibri" w:cs="Times New Roman"/>
          <w:b/>
          <w:sz w:val="28"/>
          <w:szCs w:val="28"/>
        </w:rPr>
      </w:pPr>
      <w:r w:rsidRPr="00DD41B7">
        <w:rPr>
          <w:rFonts w:eastAsia="Calibri" w:cs="Times New Roman"/>
          <w:b/>
          <w:sz w:val="28"/>
          <w:szCs w:val="28"/>
        </w:rPr>
        <w:t>2.3.1.</w:t>
      </w:r>
      <w:r w:rsidR="001B7E07" w:rsidRPr="00DD41B7">
        <w:rPr>
          <w:rFonts w:eastAsia="Calibri" w:cs="Times New Roman"/>
          <w:b/>
          <w:sz w:val="28"/>
          <w:szCs w:val="28"/>
        </w:rPr>
        <w:t xml:space="preserve"> </w:t>
      </w:r>
      <w:r w:rsidRPr="00DD41B7">
        <w:rPr>
          <w:rFonts w:eastAsia="Calibri" w:cs="Times New Roman"/>
          <w:b/>
          <w:sz w:val="28"/>
          <w:szCs w:val="28"/>
        </w:rPr>
        <w:t xml:space="preserve">Таблицы «Группировщик» и «Группировщик </w:t>
      </w:r>
      <w:proofErr w:type="gramStart"/>
      <w:r w:rsidRPr="00DD41B7">
        <w:rPr>
          <w:rFonts w:eastAsia="Calibri" w:cs="Times New Roman"/>
          <w:b/>
          <w:sz w:val="28"/>
          <w:szCs w:val="28"/>
        </w:rPr>
        <w:t>детальный</w:t>
      </w:r>
      <w:proofErr w:type="gramEnd"/>
      <w:r w:rsidRPr="00DD41B7">
        <w:rPr>
          <w:rFonts w:eastAsia="Calibri" w:cs="Times New Roman"/>
          <w:b/>
          <w:sz w:val="28"/>
          <w:szCs w:val="28"/>
        </w:rPr>
        <w:t>»</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Процесс отнесения случая к КСГ регламентируется таблицами </w:t>
      </w:r>
      <w:r w:rsidRPr="00DD41B7">
        <w:rPr>
          <w:rFonts w:eastAsia="Calibri" w:cs="Times New Roman"/>
          <w:b/>
          <w:i/>
          <w:sz w:val="28"/>
          <w:szCs w:val="28"/>
        </w:rPr>
        <w:t xml:space="preserve">«Группировщик» </w:t>
      </w:r>
      <w:r w:rsidRPr="00DD41B7">
        <w:rPr>
          <w:rFonts w:eastAsia="Calibri" w:cs="Times New Roman"/>
          <w:sz w:val="28"/>
          <w:szCs w:val="28"/>
        </w:rPr>
        <w:t>и</w:t>
      </w:r>
      <w:r w:rsidRPr="00DD41B7">
        <w:rPr>
          <w:rFonts w:eastAsia="Calibri" w:cs="Times New Roman"/>
          <w:b/>
          <w:i/>
          <w:sz w:val="28"/>
          <w:szCs w:val="28"/>
        </w:rPr>
        <w:t xml:space="preserve"> «Группировщик детальный»</w:t>
      </w:r>
      <w:r w:rsidRPr="00DD41B7">
        <w:rPr>
          <w:rFonts w:eastAsia="Calibri" w:cs="Times New Roman"/>
          <w:sz w:val="28"/>
          <w:szCs w:val="28"/>
        </w:rPr>
        <w:t xml:space="preserve"> (таблицы идентичны, за исключением того, что «Группировщик детальный» содержит расшифровки кодов МКБ-10, Номенклатуры и КСГ). </w:t>
      </w:r>
    </w:p>
    <w:p w:rsidR="00087025" w:rsidRPr="00DD41B7" w:rsidRDefault="00A215C6" w:rsidP="00AB677E">
      <w:pPr>
        <w:spacing w:line="240" w:lineRule="auto"/>
        <w:ind w:firstLine="720"/>
        <w:contextualSpacing/>
        <w:rPr>
          <w:rFonts w:eastAsia="Calibri" w:cs="Times New Roman"/>
          <w:sz w:val="28"/>
          <w:szCs w:val="28"/>
        </w:rPr>
      </w:pPr>
      <w:r w:rsidRPr="00DD41B7">
        <w:rPr>
          <w:rFonts w:eastAsia="Calibri" w:cs="Times New Roman"/>
          <w:sz w:val="28"/>
          <w:szCs w:val="28"/>
        </w:rPr>
        <w:t xml:space="preserve"> </w:t>
      </w:r>
      <w:r w:rsidR="00087025" w:rsidRPr="00DD41B7">
        <w:rPr>
          <w:rFonts w:eastAsia="Calibri" w:cs="Times New Roman"/>
          <w:sz w:val="28"/>
          <w:szCs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 220 «Тяжелая множественная и сочетанная травма (политравма)», алгоритм формирования которой описан в разделе «Особенности формирования отдельных КСГ».</w:t>
      </w:r>
    </w:p>
    <w:p w:rsidR="00087025" w:rsidRPr="00DD41B7" w:rsidRDefault="00087025" w:rsidP="00AB677E">
      <w:pPr>
        <w:spacing w:line="240" w:lineRule="auto"/>
        <w:ind w:firstLine="720"/>
        <w:contextualSpacing/>
        <w:rPr>
          <w:rFonts w:eastAsia="Calibri" w:cs="Times New Roman"/>
          <w:sz w:val="28"/>
          <w:szCs w:val="28"/>
        </w:rPr>
      </w:pPr>
      <w:r w:rsidRPr="00DD41B7">
        <w:rPr>
          <w:rFonts w:eastAsia="Calibri" w:cs="Times New Roman"/>
          <w:sz w:val="28"/>
          <w:szCs w:val="28"/>
        </w:rPr>
        <w:t>Таблица «Группировщик» состоит из столбцов, каждый из которых содержит значение, соответствующее одному классификационному критерию.</w:t>
      </w:r>
    </w:p>
    <w:p w:rsidR="00DD41B7" w:rsidRDefault="00DD41B7" w:rsidP="00A64328">
      <w:pPr>
        <w:spacing w:line="240" w:lineRule="auto"/>
        <w:ind w:firstLine="0"/>
        <w:contextualSpacing/>
        <w:jc w:val="center"/>
        <w:rPr>
          <w:rFonts w:eastAsia="Calibri" w:cs="Times New Roman"/>
          <w:sz w:val="28"/>
          <w:szCs w:val="28"/>
        </w:rPr>
      </w:pPr>
    </w:p>
    <w:p w:rsidR="00A64328" w:rsidRPr="00DD41B7" w:rsidRDefault="00087025" w:rsidP="00A64328">
      <w:pPr>
        <w:spacing w:line="240" w:lineRule="auto"/>
        <w:ind w:firstLine="0"/>
        <w:contextualSpacing/>
        <w:jc w:val="center"/>
        <w:rPr>
          <w:rFonts w:eastAsia="Calibri" w:cs="Times New Roman"/>
          <w:sz w:val="28"/>
          <w:szCs w:val="28"/>
        </w:rPr>
      </w:pPr>
      <w:r w:rsidRPr="00DD41B7">
        <w:rPr>
          <w:rFonts w:eastAsia="Calibri" w:cs="Times New Roman"/>
          <w:sz w:val="28"/>
          <w:szCs w:val="28"/>
        </w:rPr>
        <w:t xml:space="preserve">Структура таблицы «Группировщик» </w:t>
      </w:r>
    </w:p>
    <w:p w:rsidR="00087025" w:rsidRPr="00DD41B7" w:rsidRDefault="00087025" w:rsidP="00A64328">
      <w:pPr>
        <w:spacing w:line="240" w:lineRule="auto"/>
        <w:ind w:firstLine="0"/>
        <w:contextualSpacing/>
        <w:jc w:val="center"/>
        <w:rPr>
          <w:rFonts w:eastAsia="Calibri" w:cs="Times New Roman"/>
          <w:sz w:val="28"/>
          <w:szCs w:val="28"/>
        </w:rPr>
      </w:pPr>
      <w:r w:rsidRPr="00DD41B7">
        <w:rPr>
          <w:rFonts w:eastAsia="Calibri" w:cs="Times New Roman"/>
          <w:sz w:val="28"/>
          <w:szCs w:val="28"/>
        </w:rPr>
        <w:t>(лист «Группировщик» файла «Расшифровка групп»):</w:t>
      </w:r>
    </w:p>
    <w:tbl>
      <w:tblPr>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2552"/>
        <w:gridCol w:w="4252"/>
        <w:gridCol w:w="2977"/>
      </w:tblGrid>
      <w:tr w:rsidR="00087025" w:rsidRPr="00DD41B7" w:rsidTr="00C63317">
        <w:trPr>
          <w:cantSplit/>
          <w:trHeight w:val="20"/>
          <w:tblHeader/>
        </w:trPr>
        <w:tc>
          <w:tcPr>
            <w:tcW w:w="2552" w:type="dxa"/>
            <w:shd w:val="clear" w:color="auto" w:fill="FFFFFF" w:themeFill="background1"/>
            <w:noWrap/>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4252" w:type="dxa"/>
            <w:shd w:val="clear" w:color="auto" w:fill="FFFFFF" w:themeFill="background1"/>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977" w:type="dxa"/>
            <w:shd w:val="clear" w:color="auto" w:fill="FFFFFF" w:themeFill="background1"/>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Источник данных и связь с другими справочниками</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Код по </w:t>
            </w:r>
            <w:r w:rsidRPr="00DD41B7">
              <w:rPr>
                <w:rFonts w:eastAsia="Times New Roman" w:cs="Times New Roman"/>
                <w:szCs w:val="24"/>
                <w:lang w:val="en-US"/>
              </w:rPr>
              <w:t>МКБ</w:t>
            </w:r>
            <w:r w:rsidRPr="00DD41B7">
              <w:rPr>
                <w:rFonts w:eastAsia="Times New Roman" w:cs="Times New Roman"/>
                <w:szCs w:val="24"/>
              </w:rPr>
              <w:t>-</w:t>
            </w:r>
            <w:r w:rsidRPr="00DD41B7">
              <w:rPr>
                <w:rFonts w:eastAsia="Times New Roman" w:cs="Times New Roman"/>
                <w:szCs w:val="24"/>
                <w:lang w:val="en-US"/>
              </w:rPr>
              <w:t>10</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proofErr w:type="spellStart"/>
            <w:r w:rsidRPr="00DD41B7">
              <w:rPr>
                <w:rFonts w:eastAsia="Times New Roman" w:cs="Times New Roman"/>
                <w:szCs w:val="24"/>
                <w:lang w:val="en-US"/>
              </w:rPr>
              <w:t>Код</w:t>
            </w:r>
            <w:proofErr w:type="spellEnd"/>
            <w:r w:rsidRPr="00DD41B7">
              <w:rPr>
                <w:rFonts w:eastAsia="Times New Roman" w:cs="Times New Roman"/>
                <w:szCs w:val="24"/>
              </w:rPr>
              <w:t xml:space="preserve"> </w:t>
            </w:r>
            <w:proofErr w:type="spellStart"/>
            <w:r w:rsidRPr="00DD41B7">
              <w:rPr>
                <w:rFonts w:eastAsia="Times New Roman" w:cs="Times New Roman"/>
                <w:szCs w:val="24"/>
                <w:lang w:val="en-US"/>
              </w:rPr>
              <w:t>диагноза</w:t>
            </w:r>
            <w:proofErr w:type="spellEnd"/>
            <w:r w:rsidRPr="00DD41B7">
              <w:rPr>
                <w:rFonts w:eastAsia="Times New Roman" w:cs="Times New Roman"/>
                <w:szCs w:val="24"/>
              </w:rPr>
              <w:t xml:space="preserve"> по МКБ-10</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по МКБ-10» справочника «МКБ-10»</w:t>
            </w:r>
          </w:p>
        </w:tc>
      </w:tr>
      <w:tr w:rsidR="00087025" w:rsidRPr="00DD41B7" w:rsidTr="00C63317">
        <w:trPr>
          <w:cantSplit/>
          <w:trHeight w:val="20"/>
        </w:trPr>
        <w:tc>
          <w:tcPr>
            <w:tcW w:w="2552" w:type="dxa"/>
            <w:shd w:val="clear" w:color="auto" w:fill="FFFFFF" w:themeFill="background1"/>
            <w:noWrap/>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Код по МКБ-10 (2) </w:t>
            </w:r>
          </w:p>
        </w:tc>
        <w:tc>
          <w:tcPr>
            <w:tcW w:w="4252" w:type="dxa"/>
            <w:shd w:val="clear" w:color="auto" w:fill="FFFFFF" w:themeFill="background1"/>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второго диагноза по МКБ-10</w:t>
            </w:r>
          </w:p>
        </w:tc>
        <w:tc>
          <w:tcPr>
            <w:tcW w:w="2977" w:type="dxa"/>
            <w:shd w:val="clear" w:color="auto" w:fill="FFFFFF" w:themeFill="background1"/>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по МКБ-10» справочника «МКБ-10»</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lang w:val="en-US"/>
              </w:rPr>
            </w:pPr>
            <w:proofErr w:type="spellStart"/>
            <w:r w:rsidRPr="00DD41B7">
              <w:rPr>
                <w:rFonts w:eastAsia="Times New Roman" w:cs="Times New Roman"/>
                <w:szCs w:val="24"/>
                <w:lang w:val="en-US"/>
              </w:rPr>
              <w:t>Код</w:t>
            </w:r>
            <w:proofErr w:type="spellEnd"/>
            <w:r w:rsidRPr="00DD41B7">
              <w:rPr>
                <w:rFonts w:eastAsia="Times New Roman" w:cs="Times New Roman"/>
                <w:szCs w:val="24"/>
              </w:rPr>
              <w:t xml:space="preserve"> у</w:t>
            </w:r>
            <w:proofErr w:type="spellStart"/>
            <w:r w:rsidRPr="00DD41B7">
              <w:rPr>
                <w:rFonts w:eastAsia="Times New Roman" w:cs="Times New Roman"/>
                <w:szCs w:val="24"/>
                <w:lang w:val="en-US"/>
              </w:rPr>
              <w:t>слуги</w:t>
            </w:r>
            <w:proofErr w:type="spellEnd"/>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услуги» справочника «Номенклатура»</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Возраст</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proofErr w:type="spellStart"/>
            <w:r w:rsidRPr="00DD41B7">
              <w:rPr>
                <w:rFonts w:eastAsia="Times New Roman" w:cs="Times New Roman"/>
                <w:szCs w:val="24"/>
                <w:lang w:val="en-US"/>
              </w:rPr>
              <w:t>Возрастная</w:t>
            </w:r>
            <w:proofErr w:type="spellEnd"/>
            <w:r w:rsidRPr="00DD41B7">
              <w:rPr>
                <w:rFonts w:eastAsia="Times New Roman" w:cs="Times New Roman"/>
                <w:szCs w:val="24"/>
              </w:rPr>
              <w:t xml:space="preserve"> </w:t>
            </w:r>
            <w:proofErr w:type="spellStart"/>
            <w:r w:rsidRPr="00DD41B7">
              <w:rPr>
                <w:rFonts w:eastAsia="Times New Roman" w:cs="Times New Roman"/>
                <w:szCs w:val="24"/>
                <w:lang w:val="en-US"/>
              </w:rPr>
              <w:t>категория</w:t>
            </w:r>
            <w:proofErr w:type="spellEnd"/>
            <w:r w:rsidRPr="00DD41B7">
              <w:rPr>
                <w:rFonts w:eastAsia="Times New Roman" w:cs="Times New Roman"/>
                <w:szCs w:val="24"/>
              </w:rPr>
              <w:t xml:space="preserve"> пациента</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Справочник возрастных категорий (приведен далее)</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Пол</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proofErr w:type="spellStart"/>
            <w:r w:rsidRPr="00DD41B7">
              <w:rPr>
                <w:rFonts w:eastAsia="Times New Roman" w:cs="Times New Roman"/>
                <w:szCs w:val="24"/>
                <w:lang w:val="en-US"/>
              </w:rPr>
              <w:t>Пол</w:t>
            </w:r>
            <w:proofErr w:type="spellEnd"/>
            <w:r w:rsidRPr="00DD41B7">
              <w:rPr>
                <w:rFonts w:eastAsia="Times New Roman" w:cs="Times New Roman"/>
                <w:szCs w:val="24"/>
              </w:rPr>
              <w:t xml:space="preserve"> пациента</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1 – мужской, 2 – женский</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Длительность</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Длительность </w:t>
            </w:r>
            <w:proofErr w:type="spellStart"/>
            <w:r w:rsidRPr="00DD41B7">
              <w:rPr>
                <w:rFonts w:eastAsia="Times New Roman" w:cs="Times New Roman"/>
                <w:szCs w:val="24"/>
                <w:lang w:val="en-US"/>
              </w:rPr>
              <w:t>пребывания</w:t>
            </w:r>
            <w:proofErr w:type="spellEnd"/>
            <w:r w:rsidRPr="00DD41B7">
              <w:rPr>
                <w:rFonts w:eastAsia="Times New Roman" w:cs="Times New Roman"/>
                <w:szCs w:val="24"/>
              </w:rPr>
              <w:t>, дней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 – пребывание до 3 дней включительно</w:t>
            </w:r>
          </w:p>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КСГ</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Номер КСГ, к </w:t>
            </w:r>
            <w:proofErr w:type="gramStart"/>
            <w:r w:rsidRPr="00DD41B7">
              <w:rPr>
                <w:rFonts w:eastAsia="Times New Roman" w:cs="Times New Roman"/>
                <w:szCs w:val="24"/>
              </w:rPr>
              <w:t>которой</w:t>
            </w:r>
            <w:proofErr w:type="gramEnd"/>
            <w:r w:rsidRPr="00DD41B7">
              <w:rPr>
                <w:rFonts w:eastAsia="Times New Roman" w:cs="Times New Roman"/>
                <w:szCs w:val="24"/>
              </w:rPr>
              <w:t xml:space="preserve"> относится случай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«КСГ» справочника КСГ</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если в таблице не содержится значения в соответствующем столбце, то данный классификационный критерий не влияет на группировку</w:t>
      </w:r>
      <w:r w:rsidRPr="00DD41B7">
        <w:rPr>
          <w:rFonts w:eastAsia="Calibri" w:cs="Times New Roman"/>
          <w:sz w:val="28"/>
          <w:szCs w:val="28"/>
        </w:rPr>
        <w:t xml:space="preserve">. </w:t>
      </w:r>
    </w:p>
    <w:p w:rsidR="00087025" w:rsidRDefault="00087025"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Pr="00DD41B7" w:rsidRDefault="00DD41B7" w:rsidP="00AB677E">
      <w:pPr>
        <w:spacing w:line="240" w:lineRule="auto"/>
        <w:ind w:firstLine="0"/>
        <w:rPr>
          <w:rFonts w:eastAsia="Calibri" w:cs="Times New Roman"/>
          <w:sz w:val="28"/>
          <w:szCs w:val="28"/>
        </w:rPr>
      </w:pP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lastRenderedPageBreak/>
        <w:t>Пример из таблицы «Группировщик»: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39"/>
        <w:gridCol w:w="2185"/>
        <w:gridCol w:w="2037"/>
        <w:gridCol w:w="876"/>
        <w:gridCol w:w="826"/>
        <w:gridCol w:w="1275"/>
        <w:gridCol w:w="958"/>
      </w:tblGrid>
      <w:tr w:rsidR="0098503E" w:rsidRPr="00DD41B7" w:rsidTr="00A64328">
        <w:trPr>
          <w:trHeight w:val="292"/>
        </w:trPr>
        <w:tc>
          <w:tcPr>
            <w:tcW w:w="920"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по МКБ-10</w:t>
            </w:r>
          </w:p>
        </w:tc>
        <w:tc>
          <w:tcPr>
            <w:tcW w:w="1093"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по МКБ-10 (2)</w:t>
            </w:r>
          </w:p>
        </w:tc>
        <w:tc>
          <w:tcPr>
            <w:tcW w:w="1019"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услуги</w:t>
            </w:r>
          </w:p>
        </w:tc>
        <w:tc>
          <w:tcPr>
            <w:tcW w:w="438"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proofErr w:type="gramStart"/>
            <w:r w:rsidRPr="00DD41B7">
              <w:rPr>
                <w:rFonts w:eastAsia="Times New Roman" w:cs="Times New Roman"/>
                <w:bCs/>
                <w:szCs w:val="24"/>
              </w:rPr>
              <w:t>Воз-</w:t>
            </w:r>
            <w:proofErr w:type="spellStart"/>
            <w:r w:rsidRPr="00DD41B7">
              <w:rPr>
                <w:rFonts w:eastAsia="Times New Roman" w:cs="Times New Roman"/>
                <w:bCs/>
                <w:szCs w:val="24"/>
              </w:rPr>
              <w:t>раст</w:t>
            </w:r>
            <w:proofErr w:type="spellEnd"/>
            <w:proofErr w:type="gramEnd"/>
          </w:p>
        </w:tc>
        <w:tc>
          <w:tcPr>
            <w:tcW w:w="413"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Пол</w:t>
            </w:r>
          </w:p>
        </w:tc>
        <w:tc>
          <w:tcPr>
            <w:tcW w:w="638"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proofErr w:type="spellStart"/>
            <w:proofErr w:type="gramStart"/>
            <w:r w:rsidRPr="00DD41B7">
              <w:rPr>
                <w:rFonts w:eastAsia="Times New Roman" w:cs="Times New Roman"/>
                <w:bCs/>
                <w:szCs w:val="24"/>
              </w:rPr>
              <w:t>Длитель-ность</w:t>
            </w:r>
            <w:proofErr w:type="spellEnd"/>
            <w:proofErr w:type="gramEnd"/>
          </w:p>
        </w:tc>
        <w:tc>
          <w:tcPr>
            <w:tcW w:w="479"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КСГ</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P05.0</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P05.2</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P07.3</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T24.2</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T32.6</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28</w:t>
            </w:r>
            <w:r w:rsidRPr="00DD41B7">
              <w:rPr>
                <w:rFonts w:eastAsia="Times New Roman" w:cs="Times New Roman"/>
                <w:szCs w:val="24"/>
                <w:lang w:val="en-US"/>
              </w:rPr>
              <w:t>2</w:t>
            </w:r>
          </w:p>
        </w:tc>
      </w:tr>
      <w:tr w:rsidR="0098503E" w:rsidRPr="00DD41B7" w:rsidTr="00A64328">
        <w:trPr>
          <w:trHeight w:val="292"/>
        </w:trPr>
        <w:tc>
          <w:tcPr>
            <w:tcW w:w="920"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T30.2</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T32.1</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28</w:t>
            </w:r>
            <w:r w:rsidRPr="00DD41B7">
              <w:rPr>
                <w:rFonts w:eastAsia="Times New Roman" w:cs="Times New Roman"/>
                <w:szCs w:val="24"/>
                <w:lang w:val="en-US"/>
              </w:rPr>
              <w:t>2</w:t>
            </w:r>
          </w:p>
        </w:tc>
      </w:tr>
      <w:tr w:rsidR="0098503E" w:rsidRPr="00DD41B7" w:rsidTr="00A64328">
        <w:trPr>
          <w:trHeight w:val="292"/>
        </w:trPr>
        <w:tc>
          <w:tcPr>
            <w:tcW w:w="920"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I25.8</w:t>
            </w:r>
          </w:p>
        </w:tc>
        <w:tc>
          <w:tcPr>
            <w:tcW w:w="1093"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p>
        </w:tc>
        <w:tc>
          <w:tcPr>
            <w:tcW w:w="1019"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xml:space="preserve">A06.10.006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479" w:type="pct"/>
            <w:shd w:val="clear" w:color="auto" w:fill="FFFFFF" w:themeFill="background1"/>
            <w:noWrap/>
            <w:vAlign w:val="bottom"/>
            <w:hideMark/>
          </w:tcPr>
          <w:p w:rsidR="0098503E" w:rsidRPr="00DD41B7" w:rsidRDefault="00A64328"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r>
      <w:tr w:rsidR="0098503E" w:rsidRPr="00DD41B7" w:rsidTr="00A64328">
        <w:trPr>
          <w:trHeight w:val="292"/>
        </w:trPr>
        <w:tc>
          <w:tcPr>
            <w:tcW w:w="920"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I25.9</w:t>
            </w:r>
          </w:p>
        </w:tc>
        <w:tc>
          <w:tcPr>
            <w:tcW w:w="1093"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p>
        </w:tc>
        <w:tc>
          <w:tcPr>
            <w:tcW w:w="1019"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xml:space="preserve">A06.10.006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479" w:type="pct"/>
            <w:shd w:val="clear" w:color="auto" w:fill="FFFFFF" w:themeFill="background1"/>
            <w:noWrap/>
            <w:vAlign w:val="bottom"/>
            <w:hideMark/>
          </w:tcPr>
          <w:p w:rsidR="0098503E" w:rsidRPr="00DD41B7" w:rsidRDefault="00A64328"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S30.2</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10</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T19.8</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23</w:t>
            </w:r>
            <w:r w:rsidRPr="00DD41B7">
              <w:rPr>
                <w:rFonts w:eastAsia="Times New Roman" w:cs="Times New Roman"/>
                <w:szCs w:val="24"/>
                <w:lang w:val="en-US"/>
              </w:rPr>
              <w:t>1</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C.</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A16.20.004.001</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11</w:t>
            </w:r>
            <w:r w:rsidRPr="00DD41B7">
              <w:rPr>
                <w:rFonts w:eastAsia="Times New Roman" w:cs="Times New Roman"/>
                <w:szCs w:val="24"/>
                <w:lang w:val="en-US"/>
              </w:rPr>
              <w:t>6</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2.3.1.1.</w:t>
      </w:r>
      <w:r w:rsidR="001B7E07" w:rsidRPr="00DD41B7">
        <w:rPr>
          <w:rFonts w:eastAsia="Calibri" w:cs="Times New Roman"/>
          <w:b/>
          <w:sz w:val="28"/>
          <w:szCs w:val="28"/>
        </w:rPr>
        <w:t xml:space="preserve"> </w:t>
      </w:r>
      <w:r w:rsidRPr="00DD41B7">
        <w:rPr>
          <w:rFonts w:eastAsia="Calibri" w:cs="Times New Roman"/>
          <w:b/>
          <w:sz w:val="28"/>
          <w:szCs w:val="28"/>
        </w:rPr>
        <w:t xml:space="preserve">Справочник категорий возраста (столбец «Возраст» </w:t>
      </w:r>
      <w:proofErr w:type="spellStart"/>
      <w:r w:rsidRPr="00DD41B7">
        <w:rPr>
          <w:rFonts w:eastAsia="Calibri" w:cs="Times New Roman"/>
          <w:b/>
          <w:sz w:val="28"/>
          <w:szCs w:val="28"/>
        </w:rPr>
        <w:t>группировщика</w:t>
      </w:r>
      <w:proofErr w:type="spellEnd"/>
      <w:r w:rsidRPr="00DD41B7">
        <w:rPr>
          <w:rFonts w:eastAsia="Calibri" w:cs="Times New Roman"/>
          <w:b/>
          <w:sz w:val="28"/>
          <w:szCs w:val="28"/>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087025" w:rsidRPr="00DD41B7" w:rsidTr="00C63317">
        <w:trPr>
          <w:trHeight w:val="292"/>
        </w:trPr>
        <w:tc>
          <w:tcPr>
            <w:tcW w:w="1020" w:type="dxa"/>
            <w:shd w:val="clear" w:color="auto" w:fill="auto"/>
            <w:noWrap/>
            <w:vAlign w:val="bottom"/>
            <w:hideMark/>
          </w:tcPr>
          <w:p w:rsidR="00087025" w:rsidRPr="00DD41B7" w:rsidRDefault="00087025" w:rsidP="00A64328">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w:t>
            </w:r>
          </w:p>
        </w:tc>
        <w:tc>
          <w:tcPr>
            <w:tcW w:w="8761" w:type="dxa"/>
            <w:vAlign w:val="bottom"/>
          </w:tcPr>
          <w:p w:rsidR="00087025" w:rsidRPr="00DD41B7" w:rsidRDefault="00087025" w:rsidP="00A64328">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Диапазон возраста</w:t>
            </w:r>
          </w:p>
        </w:tc>
      </w:tr>
      <w:tr w:rsidR="00087025" w:rsidRPr="00DD41B7" w:rsidTr="00C63317">
        <w:trPr>
          <w:trHeight w:val="292"/>
        </w:trPr>
        <w:tc>
          <w:tcPr>
            <w:tcW w:w="1020" w:type="dxa"/>
            <w:shd w:val="clear" w:color="auto" w:fill="auto"/>
            <w:noWrap/>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1</w:t>
            </w:r>
          </w:p>
        </w:tc>
        <w:tc>
          <w:tcPr>
            <w:tcW w:w="8761" w:type="dxa"/>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 xml:space="preserve">от 0 </w:t>
            </w:r>
            <w:proofErr w:type="spellStart"/>
            <w:r w:rsidRPr="00DD41B7">
              <w:rPr>
                <w:rFonts w:eastAsia="Times New Roman" w:cs="Times New Roman"/>
                <w:szCs w:val="24"/>
                <w:lang w:val="en-CA" w:eastAsia="en-CA"/>
              </w:rPr>
              <w:t>до</w:t>
            </w:r>
            <w:proofErr w:type="spellEnd"/>
            <w:r w:rsidRPr="00DD41B7">
              <w:rPr>
                <w:rFonts w:eastAsia="Times New Roman" w:cs="Times New Roman"/>
                <w:szCs w:val="24"/>
                <w:lang w:val="en-CA" w:eastAsia="en-CA"/>
              </w:rPr>
              <w:t xml:space="preserve"> 28 </w:t>
            </w:r>
            <w:proofErr w:type="spellStart"/>
            <w:r w:rsidRPr="00DD41B7">
              <w:rPr>
                <w:rFonts w:eastAsia="Times New Roman" w:cs="Times New Roman"/>
                <w:szCs w:val="24"/>
                <w:lang w:val="en-CA" w:eastAsia="en-CA"/>
              </w:rPr>
              <w:t>дней</w:t>
            </w:r>
            <w:proofErr w:type="spellEnd"/>
            <w:r w:rsidRPr="00DD41B7">
              <w:rPr>
                <w:rFonts w:eastAsia="Times New Roman" w:cs="Times New Roman"/>
                <w:szCs w:val="24"/>
                <w:lang w:eastAsia="en-CA"/>
              </w:rPr>
              <w:t xml:space="preserve"> </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val="en-CA" w:eastAsia="en-CA"/>
              </w:rPr>
              <w:t>2</w:t>
            </w:r>
          </w:p>
        </w:tc>
        <w:tc>
          <w:tcPr>
            <w:tcW w:w="8761" w:type="dxa"/>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 xml:space="preserve">от 29 </w:t>
            </w:r>
            <w:proofErr w:type="spellStart"/>
            <w:r w:rsidRPr="00DD41B7">
              <w:rPr>
                <w:rFonts w:eastAsia="Times New Roman" w:cs="Times New Roman"/>
                <w:szCs w:val="24"/>
                <w:lang w:val="en-CA" w:eastAsia="en-CA"/>
              </w:rPr>
              <w:t>до</w:t>
            </w:r>
            <w:proofErr w:type="spellEnd"/>
            <w:r w:rsidRPr="00DD41B7">
              <w:rPr>
                <w:rFonts w:eastAsia="Times New Roman" w:cs="Times New Roman"/>
                <w:szCs w:val="24"/>
                <w:lang w:val="en-CA" w:eastAsia="en-CA"/>
              </w:rPr>
              <w:t xml:space="preserve"> 90 </w:t>
            </w:r>
            <w:proofErr w:type="spellStart"/>
            <w:r w:rsidRPr="00DD41B7">
              <w:rPr>
                <w:rFonts w:eastAsia="Times New Roman" w:cs="Times New Roman"/>
                <w:szCs w:val="24"/>
                <w:lang w:val="en-CA" w:eastAsia="en-CA"/>
              </w:rPr>
              <w:t>дней</w:t>
            </w:r>
            <w:proofErr w:type="spellEnd"/>
            <w:r w:rsidRPr="00DD41B7">
              <w:rPr>
                <w:rFonts w:eastAsia="Times New Roman" w:cs="Times New Roman"/>
                <w:szCs w:val="24"/>
                <w:lang w:eastAsia="en-CA"/>
              </w:rPr>
              <w:t xml:space="preserve"> </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val="en-CA" w:eastAsia="en-CA"/>
              </w:rPr>
              <w:t>3</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eastAsia="en-CA"/>
              </w:rPr>
              <w:t xml:space="preserve">от 91 дня </w:t>
            </w:r>
            <w:proofErr w:type="spellStart"/>
            <w:r w:rsidRPr="00DD41B7">
              <w:rPr>
                <w:rFonts w:eastAsia="Times New Roman" w:cs="Times New Roman"/>
                <w:szCs w:val="24"/>
                <w:lang w:val="en-CA" w:eastAsia="en-CA"/>
              </w:rPr>
              <w:t>до</w:t>
            </w:r>
            <w:proofErr w:type="spellEnd"/>
            <w:r w:rsidRPr="00DD41B7">
              <w:rPr>
                <w:rFonts w:eastAsia="Times New Roman" w:cs="Times New Roman"/>
                <w:szCs w:val="24"/>
                <w:lang w:val="en-CA" w:eastAsia="en-CA"/>
              </w:rPr>
              <w:t xml:space="preserve"> 1 </w:t>
            </w:r>
            <w:proofErr w:type="spellStart"/>
            <w:r w:rsidRPr="00DD41B7">
              <w:rPr>
                <w:rFonts w:eastAsia="Times New Roman" w:cs="Times New Roman"/>
                <w:szCs w:val="24"/>
                <w:lang w:val="en-CA" w:eastAsia="en-CA"/>
              </w:rPr>
              <w:t>года</w:t>
            </w:r>
            <w:proofErr w:type="spellEnd"/>
          </w:p>
        </w:tc>
      </w:tr>
      <w:tr w:rsidR="00087025" w:rsidRPr="00DD41B7" w:rsidTr="00C63317">
        <w:trPr>
          <w:trHeight w:val="292"/>
        </w:trPr>
        <w:tc>
          <w:tcPr>
            <w:tcW w:w="1020" w:type="dxa"/>
            <w:shd w:val="clear" w:color="auto" w:fill="auto"/>
            <w:noWrap/>
          </w:tcPr>
          <w:p w:rsidR="00087025" w:rsidRPr="00DD41B7" w:rsidRDefault="00087025" w:rsidP="00AB677E">
            <w:pPr>
              <w:spacing w:line="240" w:lineRule="auto"/>
              <w:ind w:firstLine="0"/>
              <w:rPr>
                <w:rFonts w:eastAsia="Times New Roman" w:cs="Times New Roman"/>
                <w:szCs w:val="24"/>
                <w:lang w:eastAsia="en-CA"/>
              </w:rPr>
            </w:pPr>
            <w:r w:rsidRPr="00DD41B7">
              <w:rPr>
                <w:rFonts w:eastAsia="Calibri" w:cs="Times New Roman"/>
                <w:szCs w:val="24"/>
              </w:rPr>
              <w:t>4</w:t>
            </w:r>
          </w:p>
        </w:tc>
        <w:tc>
          <w:tcPr>
            <w:tcW w:w="8761" w:type="dxa"/>
          </w:tcPr>
          <w:p w:rsidR="00087025" w:rsidRPr="00DD41B7" w:rsidRDefault="00087025" w:rsidP="00AB677E">
            <w:pPr>
              <w:spacing w:line="240" w:lineRule="auto"/>
              <w:ind w:firstLine="0"/>
              <w:rPr>
                <w:rFonts w:eastAsia="Times New Roman" w:cs="Times New Roman"/>
                <w:szCs w:val="24"/>
                <w:lang w:eastAsia="en-CA"/>
              </w:rPr>
            </w:pPr>
            <w:proofErr w:type="spellStart"/>
            <w:r w:rsidRPr="00DD41B7">
              <w:rPr>
                <w:rFonts w:eastAsia="Calibri" w:cs="Times New Roman"/>
                <w:szCs w:val="24"/>
                <w:lang w:val="en-US"/>
              </w:rPr>
              <w:t>от</w:t>
            </w:r>
            <w:proofErr w:type="spellEnd"/>
            <w:r w:rsidRPr="00DD41B7">
              <w:rPr>
                <w:rFonts w:eastAsia="Calibri" w:cs="Times New Roman"/>
                <w:szCs w:val="24"/>
                <w:lang w:val="en-US"/>
              </w:rPr>
              <w:t xml:space="preserve"> 0 </w:t>
            </w:r>
            <w:proofErr w:type="spellStart"/>
            <w:r w:rsidRPr="00DD41B7">
              <w:rPr>
                <w:rFonts w:eastAsia="Calibri" w:cs="Times New Roman"/>
                <w:szCs w:val="24"/>
                <w:lang w:val="en-US"/>
              </w:rPr>
              <w:t>дней</w:t>
            </w:r>
            <w:proofErr w:type="spellEnd"/>
            <w:r w:rsidRPr="00DD41B7">
              <w:rPr>
                <w:rFonts w:eastAsia="Calibri" w:cs="Times New Roman"/>
                <w:szCs w:val="24"/>
                <w:lang w:val="en-US"/>
              </w:rPr>
              <w:t xml:space="preserve"> </w:t>
            </w:r>
            <w:proofErr w:type="spellStart"/>
            <w:r w:rsidRPr="00DD41B7">
              <w:rPr>
                <w:rFonts w:eastAsia="Calibri" w:cs="Times New Roman"/>
                <w:szCs w:val="24"/>
                <w:lang w:val="en-US"/>
              </w:rPr>
              <w:t>до</w:t>
            </w:r>
            <w:proofErr w:type="spellEnd"/>
            <w:r w:rsidRPr="00DD41B7">
              <w:rPr>
                <w:rFonts w:eastAsia="Calibri" w:cs="Times New Roman"/>
                <w:szCs w:val="24"/>
                <w:lang w:val="en-US"/>
              </w:rPr>
              <w:t xml:space="preserve"> 2 </w:t>
            </w:r>
            <w:proofErr w:type="spellStart"/>
            <w:r w:rsidRPr="00DD41B7">
              <w:rPr>
                <w:rFonts w:eastAsia="Calibri" w:cs="Times New Roman"/>
                <w:szCs w:val="24"/>
                <w:lang w:val="en-US"/>
              </w:rPr>
              <w:t>лет</w:t>
            </w:r>
            <w:proofErr w:type="spellEnd"/>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5</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proofErr w:type="spellStart"/>
            <w:r w:rsidRPr="00DD41B7">
              <w:rPr>
                <w:rFonts w:eastAsia="Times New Roman" w:cs="Times New Roman"/>
                <w:szCs w:val="24"/>
                <w:lang w:val="en-CA" w:eastAsia="en-CA"/>
              </w:rPr>
              <w:t>от</w:t>
            </w:r>
            <w:proofErr w:type="spellEnd"/>
            <w:r w:rsidRPr="00DD41B7">
              <w:rPr>
                <w:rFonts w:eastAsia="Times New Roman" w:cs="Times New Roman"/>
                <w:szCs w:val="24"/>
                <w:lang w:val="en-CA" w:eastAsia="en-CA"/>
              </w:rPr>
              <w:t xml:space="preserve"> </w:t>
            </w:r>
            <w:r w:rsidRPr="00DD41B7">
              <w:rPr>
                <w:rFonts w:eastAsia="Times New Roman" w:cs="Times New Roman"/>
                <w:szCs w:val="24"/>
                <w:lang w:eastAsia="en-CA"/>
              </w:rPr>
              <w:t xml:space="preserve">0 дней до </w:t>
            </w:r>
            <w:r w:rsidRPr="00DD41B7">
              <w:rPr>
                <w:rFonts w:eastAsia="Times New Roman" w:cs="Times New Roman"/>
                <w:szCs w:val="24"/>
                <w:lang w:val="en-CA" w:eastAsia="en-CA"/>
              </w:rPr>
              <w:t xml:space="preserve">18 </w:t>
            </w:r>
            <w:proofErr w:type="spellStart"/>
            <w:r w:rsidRPr="00DD41B7">
              <w:rPr>
                <w:rFonts w:eastAsia="Times New Roman" w:cs="Times New Roman"/>
                <w:szCs w:val="24"/>
                <w:lang w:val="en-CA" w:eastAsia="en-CA"/>
              </w:rPr>
              <w:t>лет</w:t>
            </w:r>
            <w:proofErr w:type="spellEnd"/>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6</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eastAsia="en-CA"/>
              </w:rPr>
              <w:t xml:space="preserve">старше 18 лет </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Категории возраста применяются в трех аспектах, не предполагающих одновременное (совместное) использование всех категорий возраста для классификации случаев в одни и те же  КСГ. </w:t>
      </w:r>
    </w:p>
    <w:p w:rsidR="00087025" w:rsidRPr="00DD41B7" w:rsidRDefault="00087025" w:rsidP="002D315D">
      <w:pPr>
        <w:spacing w:line="240" w:lineRule="auto"/>
        <w:rPr>
          <w:rFonts w:eastAsia="Calibri" w:cs="Times New Roman"/>
          <w:sz w:val="28"/>
          <w:szCs w:val="28"/>
        </w:rPr>
      </w:pPr>
      <w:r w:rsidRPr="00DD41B7">
        <w:rPr>
          <w:rFonts w:eastAsia="Calibri" w:cs="Times New Roman"/>
          <w:b/>
          <w:i/>
          <w:sz w:val="28"/>
          <w:szCs w:val="28"/>
        </w:rPr>
        <w:t>1-й аспект применения:</w:t>
      </w:r>
      <w:r w:rsidRPr="00DD41B7">
        <w:rPr>
          <w:rFonts w:eastAsia="Calibri" w:cs="Times New Roman"/>
          <w:sz w:val="28"/>
          <w:szCs w:val="28"/>
        </w:rPr>
        <w:t xml:space="preserve"> диапазоны 1-3 используются </w:t>
      </w:r>
      <w:r w:rsidRPr="00DD41B7">
        <w:rPr>
          <w:rFonts w:eastAsia="Calibri" w:cs="Times New Roman"/>
          <w:b/>
          <w:i/>
          <w:sz w:val="28"/>
          <w:szCs w:val="28"/>
        </w:rPr>
        <w:t>только</w:t>
      </w:r>
      <w:r w:rsidRPr="00DD41B7">
        <w:rPr>
          <w:rFonts w:eastAsia="Calibri" w:cs="Times New Roman"/>
          <w:sz w:val="28"/>
          <w:szCs w:val="28"/>
        </w:rPr>
        <w:t xml:space="preserve"> для классификации случаев в КСГ 44 «Детская хирургия, уровень 1», КСГ 45 «Детская хирургия, уровень 2» и 10</w:t>
      </w:r>
      <w:r w:rsidR="00675143" w:rsidRPr="00DD41B7">
        <w:rPr>
          <w:rFonts w:eastAsia="Calibri" w:cs="Times New Roman"/>
          <w:sz w:val="28"/>
          <w:szCs w:val="28"/>
        </w:rPr>
        <w:t>7</w:t>
      </w:r>
      <w:r w:rsidRPr="00DD41B7">
        <w:rPr>
          <w:rFonts w:eastAsia="Calibri" w:cs="Times New Roman"/>
          <w:sz w:val="28"/>
          <w:szCs w:val="28"/>
        </w:rPr>
        <w:t xml:space="preserve"> «Лечение новорожденных с тяжелой патологией с применением аппаратных методов поддержки или замещения витальных функций»:  </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при возрасте ребенка до 28 дней (код 1) случаи классифицируются в КСГ 45 или 10</w:t>
      </w:r>
      <w:r w:rsidR="00675143" w:rsidRPr="00DD41B7">
        <w:rPr>
          <w:rFonts w:eastAsia="Calibri" w:cs="Times New Roman"/>
          <w:sz w:val="28"/>
          <w:szCs w:val="28"/>
        </w:rPr>
        <w:t>7</w:t>
      </w:r>
      <w:r w:rsidRPr="00DD41B7">
        <w:rPr>
          <w:rFonts w:eastAsia="Calibri" w:cs="Times New Roman"/>
          <w:sz w:val="28"/>
          <w:szCs w:val="28"/>
        </w:rPr>
        <w:t xml:space="preserve"> по соответствующему коду номенклатуры, независимо от кода диагноза.</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если ребенок родился маловесным, то </w:t>
      </w:r>
      <w:r w:rsidR="005A6B54" w:rsidRPr="00DD41B7">
        <w:rPr>
          <w:rFonts w:eastAsia="Calibri" w:cs="Times New Roman"/>
          <w:b/>
          <w:i/>
          <w:sz w:val="28"/>
          <w:szCs w:val="28"/>
        </w:rPr>
        <w:t xml:space="preserve">по тем же кодам </w:t>
      </w:r>
      <w:r w:rsidRPr="00DD41B7">
        <w:rPr>
          <w:rFonts w:eastAsia="Calibri" w:cs="Times New Roman"/>
          <w:b/>
          <w:i/>
          <w:sz w:val="28"/>
          <w:szCs w:val="28"/>
        </w:rPr>
        <w:t>номенклатуры</w:t>
      </w:r>
      <w:r w:rsidRPr="00DD41B7">
        <w:rPr>
          <w:rFonts w:eastAsia="Calibri" w:cs="Times New Roman"/>
          <w:sz w:val="28"/>
          <w:szCs w:val="28"/>
        </w:rPr>
        <w:t xml:space="preserve"> случай классифицируется в КСГ 45 или 10</w:t>
      </w:r>
      <w:r w:rsidR="00675143" w:rsidRPr="00DD41B7">
        <w:rPr>
          <w:rFonts w:eastAsia="Calibri" w:cs="Times New Roman"/>
          <w:sz w:val="28"/>
          <w:szCs w:val="28"/>
        </w:rPr>
        <w:t>7</w:t>
      </w:r>
      <w:r w:rsidRPr="00DD41B7">
        <w:rPr>
          <w:rFonts w:eastAsia="Calibri" w:cs="Times New Roman"/>
          <w:sz w:val="28"/>
          <w:szCs w:val="28"/>
        </w:rPr>
        <w:t xml:space="preserve">  при возрасте </w:t>
      </w:r>
      <w:r w:rsidRPr="00DD41B7">
        <w:rPr>
          <w:rFonts w:eastAsia="Calibri" w:cs="Times New Roman"/>
          <w:b/>
          <w:i/>
          <w:sz w:val="28"/>
          <w:szCs w:val="28"/>
        </w:rPr>
        <w:t>до 90 дней (код 2)</w:t>
      </w:r>
      <w:r w:rsidRPr="00DD41B7">
        <w:rPr>
          <w:rFonts w:eastAsia="Calibri" w:cs="Times New Roman"/>
          <w:sz w:val="28"/>
          <w:szCs w:val="28"/>
        </w:rPr>
        <w:t xml:space="preserve">. </w:t>
      </w:r>
      <w:proofErr w:type="gramStart"/>
      <w:r w:rsidRPr="00DD41B7">
        <w:rPr>
          <w:rFonts w:eastAsia="Calibri" w:cs="Times New Roman"/>
          <w:sz w:val="28"/>
          <w:szCs w:val="28"/>
        </w:rPr>
        <w:t xml:space="preserve">При этом, признаком </w:t>
      </w:r>
      <w:proofErr w:type="spellStart"/>
      <w:r w:rsidRPr="00DD41B7">
        <w:rPr>
          <w:rFonts w:eastAsia="Calibri" w:cs="Times New Roman"/>
          <w:sz w:val="28"/>
          <w:szCs w:val="28"/>
        </w:rPr>
        <w:t>маловесности</w:t>
      </w:r>
      <w:proofErr w:type="spellEnd"/>
      <w:r w:rsidRPr="00DD41B7">
        <w:rPr>
          <w:rFonts w:eastAsia="Calibri" w:cs="Times New Roman"/>
          <w:sz w:val="28"/>
          <w:szCs w:val="28"/>
        </w:rPr>
        <w:t xml:space="preserve"> служит соответствующий код МКБ-10 (</w:t>
      </w:r>
      <w:r w:rsidRPr="00DD41B7">
        <w:rPr>
          <w:rFonts w:eastAsia="Calibri" w:cs="Times New Roman"/>
          <w:sz w:val="28"/>
          <w:szCs w:val="28"/>
          <w:lang w:val="en-CA"/>
        </w:rPr>
        <w:t>P</w:t>
      </w:r>
      <w:r w:rsidRPr="00DD41B7">
        <w:rPr>
          <w:rFonts w:eastAsia="Calibri" w:cs="Times New Roman"/>
          <w:sz w:val="28"/>
          <w:szCs w:val="28"/>
        </w:rPr>
        <w:t>05-</w:t>
      </w:r>
      <w:r w:rsidRPr="00DD41B7">
        <w:rPr>
          <w:rFonts w:eastAsia="Calibri" w:cs="Times New Roman"/>
          <w:sz w:val="28"/>
          <w:szCs w:val="28"/>
          <w:lang w:val="en-CA"/>
        </w:rPr>
        <w:t>P</w:t>
      </w:r>
      <w:r w:rsidRPr="00DD41B7">
        <w:rPr>
          <w:rFonts w:eastAsia="Calibri" w:cs="Times New Roman"/>
          <w:sz w:val="28"/>
          <w:szCs w:val="28"/>
        </w:rPr>
        <w:t>07), который используется как вторичный диагноз (</w:t>
      </w:r>
      <w:r w:rsidRPr="00DD41B7">
        <w:rPr>
          <w:rFonts w:eastAsia="Times New Roman" w:cs="Times New Roman"/>
          <w:sz w:val="28"/>
          <w:szCs w:val="28"/>
          <w:lang w:eastAsia="en-CA"/>
        </w:rPr>
        <w:t>Код по МКБ-10 (2)</w:t>
      </w:r>
      <w:r w:rsidRPr="00DD41B7">
        <w:rPr>
          <w:rFonts w:eastAsia="Calibri" w:cs="Times New Roman"/>
          <w:sz w:val="28"/>
          <w:szCs w:val="28"/>
        </w:rPr>
        <w:t>.</w:t>
      </w:r>
      <w:proofErr w:type="gramEnd"/>
      <w:r w:rsidRPr="00DD41B7">
        <w:rPr>
          <w:rFonts w:eastAsia="Calibri" w:cs="Times New Roman"/>
          <w:sz w:val="28"/>
          <w:szCs w:val="28"/>
        </w:rPr>
        <w:t xml:space="preserve"> Первичный диагноз может быть любой, </w:t>
      </w:r>
      <w:r w:rsidRPr="00DD41B7">
        <w:rPr>
          <w:rFonts w:eastAsia="Calibri" w:cs="Times New Roman"/>
          <w:b/>
          <w:i/>
          <w:sz w:val="28"/>
          <w:szCs w:val="28"/>
        </w:rPr>
        <w:t>который является основным поводом для госпитализации и проведения соответствующего хирургического вмешательства</w:t>
      </w:r>
      <w:r w:rsidRPr="00DD41B7">
        <w:rPr>
          <w:rFonts w:eastAsia="Calibri" w:cs="Times New Roman"/>
          <w:sz w:val="28"/>
          <w:szCs w:val="28"/>
        </w:rPr>
        <w:t>.</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при возрасте от </w:t>
      </w:r>
      <w:r w:rsidRPr="00DD41B7">
        <w:rPr>
          <w:rFonts w:eastAsia="Calibri" w:cs="Times New Roman"/>
          <w:b/>
          <w:i/>
          <w:sz w:val="28"/>
          <w:szCs w:val="28"/>
        </w:rPr>
        <w:t>91 дня до 1 года (код 3)</w:t>
      </w:r>
      <w:r w:rsidRPr="00DD41B7">
        <w:rPr>
          <w:rFonts w:eastAsia="Calibri" w:cs="Times New Roman"/>
          <w:sz w:val="28"/>
          <w:szCs w:val="28"/>
        </w:rPr>
        <w:t>, независимо от диагноза, случай классифицируется в КСГ 44 по коду номенклатуры</w:t>
      </w:r>
      <w:r w:rsidR="005A6B54" w:rsidRPr="00DD41B7">
        <w:rPr>
          <w:rFonts w:eastAsia="Calibri" w:cs="Times New Roman"/>
          <w:sz w:val="28"/>
          <w:szCs w:val="28"/>
        </w:rPr>
        <w:t>.</w:t>
      </w:r>
    </w:p>
    <w:p w:rsidR="00087025" w:rsidRPr="00DD41B7" w:rsidRDefault="00087025" w:rsidP="002D315D">
      <w:pPr>
        <w:spacing w:line="240" w:lineRule="auto"/>
        <w:rPr>
          <w:rFonts w:eastAsia="Calibri" w:cs="Times New Roman"/>
          <w:b/>
          <w:i/>
          <w:sz w:val="28"/>
          <w:szCs w:val="28"/>
        </w:rPr>
      </w:pPr>
      <w:proofErr w:type="gramStart"/>
      <w:r w:rsidRPr="00DD41B7">
        <w:rPr>
          <w:rFonts w:eastAsia="Calibri" w:cs="Times New Roman"/>
          <w:b/>
          <w:i/>
          <w:sz w:val="28"/>
          <w:szCs w:val="28"/>
        </w:rPr>
        <w:t xml:space="preserve">2-й аспект применения: </w:t>
      </w:r>
      <w:r w:rsidRPr="00DD41B7">
        <w:rPr>
          <w:rFonts w:eastAsia="Calibri" w:cs="Times New Roman"/>
          <w:sz w:val="28"/>
          <w:szCs w:val="28"/>
        </w:rPr>
        <w:t>диапазон возраста 4 используется для</w:t>
      </w:r>
      <w:r w:rsidRPr="00DD41B7">
        <w:rPr>
          <w:rFonts w:eastAsia="Calibri" w:cs="Times New Roman"/>
          <w:b/>
          <w:i/>
          <w:sz w:val="28"/>
          <w:szCs w:val="28"/>
        </w:rPr>
        <w:t xml:space="preserve"> </w:t>
      </w:r>
      <w:r w:rsidRPr="00DD41B7">
        <w:rPr>
          <w:rFonts w:eastAsia="Calibri" w:cs="Times New Roman"/>
          <w:sz w:val="28"/>
          <w:szCs w:val="28"/>
        </w:rPr>
        <w:t>классификации случаев в КСГ 302</w:t>
      </w:r>
      <w:r w:rsidR="005A6B54" w:rsidRPr="00DD41B7">
        <w:rPr>
          <w:rFonts w:eastAsia="Calibri" w:cs="Times New Roman"/>
          <w:sz w:val="28"/>
          <w:szCs w:val="28"/>
        </w:rPr>
        <w:t xml:space="preserve"> </w:t>
      </w:r>
      <w:r w:rsidRPr="00DD41B7">
        <w:rPr>
          <w:rFonts w:eastAsia="Calibri" w:cs="Times New Roman"/>
          <w:sz w:val="28"/>
          <w:szCs w:val="28"/>
        </w:rPr>
        <w:t xml:space="preserve">«Лечение с применением генно-инженерных биологических препаратов в случае отсутствия эффективности базисной </w:t>
      </w:r>
      <w:r w:rsidRPr="00DD41B7">
        <w:rPr>
          <w:rFonts w:eastAsia="Calibri" w:cs="Times New Roman"/>
          <w:sz w:val="28"/>
          <w:szCs w:val="28"/>
        </w:rPr>
        <w:lastRenderedPageBreak/>
        <w:t>терапии»</w:t>
      </w:r>
      <w:r w:rsidRPr="00DD41B7">
        <w:rPr>
          <w:rFonts w:eastAsia="Calibri" w:cs="Times New Roman"/>
          <w:b/>
          <w:i/>
          <w:sz w:val="28"/>
          <w:szCs w:val="28"/>
        </w:rPr>
        <w:t xml:space="preserve"> </w:t>
      </w:r>
      <w:r w:rsidRPr="00DD41B7">
        <w:rPr>
          <w:rFonts w:eastAsia="Calibri" w:cs="Times New Roman"/>
          <w:sz w:val="28"/>
          <w:szCs w:val="28"/>
        </w:rPr>
        <w:t>круглосуточного стационара и 111</w:t>
      </w:r>
      <w:r w:rsidR="005A6B54" w:rsidRPr="00DD41B7">
        <w:rPr>
          <w:rFonts w:eastAsia="Calibri" w:cs="Times New Roman"/>
          <w:sz w:val="28"/>
          <w:szCs w:val="28"/>
        </w:rPr>
        <w:t xml:space="preserve"> </w:t>
      </w:r>
      <w:r w:rsidRPr="00DD41B7">
        <w:rPr>
          <w:rFonts w:eastAsia="Calibri" w:cs="Times New Roman"/>
          <w:sz w:val="28"/>
          <w:szCs w:val="28"/>
        </w:rPr>
        <w:t>«Лечение с применением генно-инженерных биологических препаратов» дневного стационара при проведении и</w:t>
      </w:r>
      <w:r w:rsidRPr="00DD41B7">
        <w:rPr>
          <w:rFonts w:eastAsia="Calibri" w:cs="Times New Roman"/>
          <w:color w:val="000000"/>
          <w:sz w:val="28"/>
          <w:szCs w:val="28"/>
        </w:rPr>
        <w:t>ммунизации против респираторно-синцитиальной вирусной (РСВ) инфекции с применением иммуноглобулина специфического (</w:t>
      </w:r>
      <w:proofErr w:type="spellStart"/>
      <w:r w:rsidRPr="00DD41B7">
        <w:rPr>
          <w:rFonts w:eastAsia="Calibri" w:cs="Times New Roman"/>
          <w:color w:val="000000"/>
          <w:sz w:val="28"/>
          <w:szCs w:val="28"/>
        </w:rPr>
        <w:t>паливизумаб</w:t>
      </w:r>
      <w:proofErr w:type="spellEnd"/>
      <w:r w:rsidRPr="00DD41B7">
        <w:rPr>
          <w:rFonts w:eastAsia="Calibri" w:cs="Times New Roman"/>
          <w:color w:val="000000"/>
          <w:sz w:val="28"/>
          <w:szCs w:val="28"/>
        </w:rPr>
        <w:t>) (А25.30.03</w:t>
      </w:r>
      <w:r w:rsidR="00A1003B" w:rsidRPr="00DD41B7">
        <w:rPr>
          <w:rFonts w:eastAsia="Calibri" w:cs="Times New Roman"/>
          <w:color w:val="000000"/>
          <w:sz w:val="28"/>
          <w:szCs w:val="28"/>
        </w:rPr>
        <w:t>5</w:t>
      </w:r>
      <w:r w:rsidRPr="00DD41B7">
        <w:rPr>
          <w:rFonts w:eastAsia="Calibri" w:cs="Times New Roman"/>
          <w:color w:val="000000"/>
          <w:sz w:val="28"/>
          <w:szCs w:val="28"/>
        </w:rPr>
        <w:t>).</w:t>
      </w:r>
      <w:proofErr w:type="gramEnd"/>
      <w:r w:rsidRPr="00DD41B7">
        <w:rPr>
          <w:rFonts w:eastAsia="Calibri" w:cs="Times New Roman"/>
          <w:color w:val="000000"/>
          <w:sz w:val="28"/>
          <w:szCs w:val="28"/>
        </w:rPr>
        <w:t xml:space="preserve"> Дополнительным критерием отнесения в эту КСГ является возраст до 2 лет включительно. </w:t>
      </w:r>
      <w:r w:rsidRPr="00DD41B7">
        <w:rPr>
          <w:rFonts w:eastAsia="Calibri" w:cs="Times New Roman"/>
          <w:b/>
          <w:i/>
          <w:sz w:val="28"/>
          <w:szCs w:val="28"/>
        </w:rPr>
        <w:t xml:space="preserve"> </w:t>
      </w:r>
    </w:p>
    <w:p w:rsidR="00087025" w:rsidRPr="00DD41B7" w:rsidRDefault="00087025" w:rsidP="002D315D">
      <w:pPr>
        <w:spacing w:line="240" w:lineRule="auto"/>
        <w:rPr>
          <w:rFonts w:eastAsia="Calibri" w:cs="Times New Roman"/>
          <w:sz w:val="28"/>
          <w:szCs w:val="28"/>
        </w:rPr>
      </w:pPr>
      <w:r w:rsidRPr="00DD41B7">
        <w:rPr>
          <w:rFonts w:eastAsia="Calibri" w:cs="Times New Roman"/>
          <w:b/>
          <w:i/>
          <w:sz w:val="28"/>
          <w:szCs w:val="28"/>
        </w:rPr>
        <w:t>3-й аспект применения:</w:t>
      </w:r>
      <w:r w:rsidRPr="00DD41B7">
        <w:rPr>
          <w:rFonts w:eastAsia="Calibri" w:cs="Times New Roman"/>
          <w:sz w:val="28"/>
          <w:szCs w:val="28"/>
        </w:rPr>
        <w:t xml:space="preserve"> диапазоны возраста 5-6 используются для классификации случаев в большое количество «детских» и «взрослых» групп. При этом, </w:t>
      </w:r>
      <w:r w:rsidRPr="00DD41B7">
        <w:rPr>
          <w:rFonts w:eastAsia="Calibri" w:cs="Times New Roman"/>
          <w:b/>
          <w:i/>
          <w:sz w:val="28"/>
          <w:szCs w:val="28"/>
        </w:rPr>
        <w:t>если случай хирургического вмешательства ребенку до одного года может быть классифицирован в КСГ 44 или КСГ 45 (приоритет), он классифицируется в эти группы</w:t>
      </w:r>
      <w:r w:rsidRPr="00DD41B7">
        <w:rPr>
          <w:rFonts w:eastAsia="Calibri" w:cs="Times New Roman"/>
          <w:sz w:val="28"/>
          <w:szCs w:val="28"/>
        </w:rPr>
        <w:t xml:space="preserve">. Во всех остальных случаях классификация осуществляется в </w:t>
      </w:r>
      <w:proofErr w:type="gramStart"/>
      <w:r w:rsidRPr="00DD41B7">
        <w:rPr>
          <w:rFonts w:eastAsia="Calibri" w:cs="Times New Roman"/>
          <w:sz w:val="28"/>
          <w:szCs w:val="28"/>
        </w:rPr>
        <w:t>соответствующие</w:t>
      </w:r>
      <w:proofErr w:type="gramEnd"/>
      <w:r w:rsidRPr="00DD41B7">
        <w:rPr>
          <w:rFonts w:eastAsia="Calibri" w:cs="Times New Roman"/>
          <w:sz w:val="28"/>
          <w:szCs w:val="28"/>
        </w:rPr>
        <w:t xml:space="preserve"> КСГ с применением кодов возраста 5-6.</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sz w:val="28"/>
          <w:szCs w:val="28"/>
        </w:rPr>
        <w:t xml:space="preserve">2.3.1.2. Особенности использование неполного кода МКБ-10 </w:t>
      </w:r>
    </w:p>
    <w:p w:rsidR="00087025" w:rsidRPr="00DD41B7" w:rsidRDefault="00087025" w:rsidP="00AB677E">
      <w:pPr>
        <w:spacing w:line="240" w:lineRule="auto"/>
        <w:ind w:firstLine="720"/>
        <w:rPr>
          <w:rFonts w:eastAsia="Times New Roman" w:cs="Times New Roman"/>
          <w:sz w:val="28"/>
          <w:szCs w:val="28"/>
          <w:lang w:eastAsia="en-CA"/>
        </w:rPr>
      </w:pPr>
      <w:r w:rsidRPr="00DD41B7">
        <w:rPr>
          <w:rFonts w:eastAsia="Calibri" w:cs="Times New Roman"/>
          <w:sz w:val="28"/>
          <w:szCs w:val="28"/>
        </w:rPr>
        <w:t>Если в Группировщике используется обозначение неполного кода МКБ-10 со знаком «</w:t>
      </w:r>
      <w:proofErr w:type="gramStart"/>
      <w:r w:rsidRPr="00DD41B7">
        <w:rPr>
          <w:rFonts w:eastAsia="Calibri" w:cs="Times New Roman"/>
          <w:sz w:val="28"/>
          <w:szCs w:val="28"/>
        </w:rPr>
        <w:t>.»</w:t>
      </w:r>
      <w:proofErr w:type="gramEnd"/>
      <w:r w:rsidRPr="00DD41B7">
        <w:rPr>
          <w:rFonts w:eastAsia="Calibri" w:cs="Times New Roman"/>
          <w:sz w:val="28"/>
          <w:szCs w:val="28"/>
        </w:rPr>
        <w:t xml:space="preserve">, это означает, что могут использоваться любые знаки после точки. Например, следующая  запись означает, что код Номенклатуры  </w:t>
      </w:r>
      <w:r w:rsidRPr="00DD41B7">
        <w:rPr>
          <w:rFonts w:eastAsia="Times New Roman" w:cs="Times New Roman"/>
          <w:sz w:val="28"/>
          <w:szCs w:val="28"/>
          <w:lang w:val="en-CA" w:eastAsia="en-CA"/>
        </w:rPr>
        <w:t>A</w:t>
      </w:r>
      <w:r w:rsidRPr="00DD41B7">
        <w:rPr>
          <w:rFonts w:eastAsia="Times New Roman" w:cs="Times New Roman"/>
          <w:sz w:val="28"/>
          <w:szCs w:val="28"/>
          <w:lang w:eastAsia="en-CA"/>
        </w:rPr>
        <w:t>16.20.011.004 классифицируется в КСГ 11</w:t>
      </w:r>
      <w:r w:rsidR="00675143" w:rsidRPr="00DD41B7">
        <w:rPr>
          <w:rFonts w:eastAsia="Times New Roman" w:cs="Times New Roman"/>
          <w:sz w:val="28"/>
          <w:szCs w:val="28"/>
          <w:lang w:eastAsia="en-CA"/>
        </w:rPr>
        <w:t>7</w:t>
      </w:r>
      <w:r w:rsidRPr="00DD41B7">
        <w:rPr>
          <w:rFonts w:eastAsia="Times New Roman" w:cs="Times New Roman"/>
          <w:sz w:val="28"/>
          <w:szCs w:val="28"/>
          <w:lang w:eastAsia="en-CA"/>
        </w:rPr>
        <w:t xml:space="preserve"> в комбинации с любым диагнозом класса «С»:</w:t>
      </w:r>
    </w:p>
    <w:p w:rsidR="00087025" w:rsidRPr="00DD41B7" w:rsidRDefault="00087025" w:rsidP="00AB677E">
      <w:pPr>
        <w:spacing w:line="240" w:lineRule="auto"/>
        <w:ind w:firstLine="720"/>
        <w:rPr>
          <w:rFonts w:eastAsia="Calibri"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65"/>
        <w:gridCol w:w="2358"/>
        <w:gridCol w:w="911"/>
        <w:gridCol w:w="727"/>
        <w:gridCol w:w="1758"/>
        <w:gridCol w:w="1079"/>
      </w:tblGrid>
      <w:tr w:rsidR="0098503E" w:rsidRPr="00DD41B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 по МКБ 10</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 услуги</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КСГ</w:t>
            </w:r>
          </w:p>
        </w:tc>
      </w:tr>
      <w:tr w:rsidR="0098503E" w:rsidRPr="00DD41B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C.</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A16.20.011.004</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val="en-US" w:eastAsia="en-CA"/>
              </w:rPr>
            </w:pPr>
            <w:r w:rsidRPr="00DD41B7">
              <w:rPr>
                <w:rFonts w:eastAsia="Times New Roman" w:cs="Times New Roman"/>
                <w:szCs w:val="24"/>
                <w:lang w:eastAsia="en-CA"/>
              </w:rPr>
              <w:t>11</w:t>
            </w:r>
            <w:r w:rsidRPr="00DD41B7">
              <w:rPr>
                <w:rFonts w:eastAsia="Times New Roman" w:cs="Times New Roman"/>
                <w:szCs w:val="24"/>
                <w:lang w:val="en-US" w:eastAsia="en-CA"/>
              </w:rPr>
              <w:t>7</w:t>
            </w:r>
          </w:p>
        </w:tc>
      </w:tr>
    </w:tbl>
    <w:p w:rsidR="00087025" w:rsidRPr="00DD41B7" w:rsidRDefault="00087025" w:rsidP="00AB677E">
      <w:pPr>
        <w:spacing w:line="240" w:lineRule="auto"/>
        <w:ind w:left="709" w:firstLine="0"/>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2.3.1.3. Описание алгоритма группировки с применением таблицы «Группировщик»</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По каждому случаю в реестре пролеченных больных классификационные критерии КСГ и их комбинации анализируются с помощью таблицы «Группировщик» по следующему алгоритму:</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Шаг 1 (обязательный) – Определение КСГ по коду терапевтического диагноза: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1. По коду терапевтического диагноза определяется </w:t>
      </w:r>
      <w:r w:rsidRPr="00DD41B7">
        <w:rPr>
          <w:rFonts w:eastAsia="Calibri" w:cs="Times New Roman"/>
          <w:b/>
          <w:i/>
          <w:sz w:val="28"/>
          <w:szCs w:val="28"/>
        </w:rPr>
        <w:t>список КСГ, к которой может быть отнесен данный случай. Если в реестре содержится второй диагноз, входящий в число диагнозов, влияющих на группировку в столбце «</w:t>
      </w:r>
      <w:r w:rsidRPr="00DD41B7">
        <w:rPr>
          <w:rFonts w:eastAsia="Times New Roman" w:cs="Times New Roman"/>
          <w:b/>
          <w:i/>
          <w:sz w:val="28"/>
          <w:szCs w:val="28"/>
        </w:rPr>
        <w:t>Код по МКБ-10 (2)», то классификация осуществляется с учетом второго диагноза.</w:t>
      </w:r>
    </w:p>
    <w:p w:rsidR="00087025" w:rsidRPr="00DD41B7" w:rsidRDefault="00087025" w:rsidP="00AB677E">
      <w:pPr>
        <w:spacing w:line="240" w:lineRule="auto"/>
        <w:rPr>
          <w:rFonts w:eastAsia="Calibri" w:cs="Times New Roman"/>
          <w:i/>
          <w:sz w:val="28"/>
          <w:szCs w:val="28"/>
        </w:rPr>
      </w:pPr>
      <w:r w:rsidRPr="00DD41B7">
        <w:rPr>
          <w:rFonts w:eastAsia="Calibri" w:cs="Times New Roman"/>
          <w:b/>
          <w:i/>
          <w:sz w:val="28"/>
          <w:szCs w:val="28"/>
        </w:rPr>
        <w:t>Внимание:</w:t>
      </w:r>
      <w:r w:rsidRPr="00DD41B7">
        <w:rPr>
          <w:rFonts w:eastAsia="Calibri" w:cs="Times New Roman"/>
          <w:i/>
          <w:sz w:val="28"/>
          <w:szCs w:val="28"/>
        </w:rPr>
        <w:t xml:space="preserve"> Коды диагнозов, относящиеся к кесареву сечению (O82) исключены из критерия отнесения к КСГ, и классификация в КСГ 5 осуществляется по коду услуги. Таким образом, при наличии кода услуги A16.20.005 «Кесарево сечение» классификация случая осуществляется </w:t>
      </w:r>
      <w:r w:rsidRPr="00DD41B7">
        <w:rPr>
          <w:rFonts w:eastAsia="Calibri" w:cs="Times New Roman"/>
          <w:b/>
          <w:i/>
          <w:sz w:val="28"/>
          <w:szCs w:val="28"/>
        </w:rPr>
        <w:t>только на основании Шага 2</w:t>
      </w:r>
      <w:r w:rsidRPr="00DD41B7">
        <w:rPr>
          <w:rFonts w:eastAsia="Calibri" w:cs="Times New Roman"/>
          <w:i/>
          <w:sz w:val="28"/>
          <w:szCs w:val="28"/>
        </w:rPr>
        <w:t xml:space="preserve"> по коду номенклатуры в КСГ 5 «Кесарево сечение», независимо от кода диагноза и иных кодов услуг, оказанных в рамках данного случая.</w:t>
      </w: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Пункт 2. Если в списке одна КСГ, то группировка окончена и </w:t>
      </w:r>
      <w:r w:rsidRPr="00DD41B7">
        <w:rPr>
          <w:rFonts w:eastAsia="Calibri" w:cs="Times New Roman"/>
          <w:b/>
          <w:i/>
          <w:sz w:val="28"/>
          <w:szCs w:val="28"/>
        </w:rPr>
        <w:t>случай классифицирован по коду диагноза, далее – переход к Шагу 2 (при наличии кода услуги, влияющей на группировку).</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 xml:space="preserve">Пункт 3. Если в списке больше одной КСГ, то </w:t>
      </w:r>
      <w:r w:rsidRPr="00DD41B7">
        <w:rPr>
          <w:rFonts w:eastAsia="Calibri" w:cs="Times New Roman"/>
          <w:b/>
          <w:i/>
          <w:sz w:val="28"/>
          <w:szCs w:val="28"/>
        </w:rPr>
        <w:t>проверяются другие классификационные критерии</w:t>
      </w:r>
      <w:r w:rsidRPr="00DD41B7">
        <w:rPr>
          <w:rFonts w:eastAsia="Calibri" w:cs="Times New Roman"/>
          <w:sz w:val="28"/>
          <w:szCs w:val="28"/>
        </w:rPr>
        <w:t>. Если критерий не влияет, то он не рассматривается.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4. Если критерий влияет, то из </w:t>
      </w:r>
      <w:r w:rsidRPr="00DD41B7">
        <w:rPr>
          <w:rFonts w:eastAsia="Calibri" w:cs="Times New Roman"/>
          <w:b/>
          <w:i/>
          <w:sz w:val="28"/>
          <w:szCs w:val="28"/>
        </w:rPr>
        <w:t>списка КСГ (п. 1) выбираются группы, соответствующие данному критерию.</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5. Если выбрана одна КСГ, то </w:t>
      </w:r>
      <w:r w:rsidRPr="00DD41B7">
        <w:rPr>
          <w:rFonts w:eastAsia="Calibri" w:cs="Times New Roman"/>
          <w:b/>
          <w:i/>
          <w:sz w:val="28"/>
          <w:szCs w:val="28"/>
        </w:rPr>
        <w:t>группировка окончена.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6. Если больше одной КСГ, то </w:t>
      </w:r>
      <w:r w:rsidRPr="00DD41B7">
        <w:rPr>
          <w:rFonts w:eastAsia="Calibri" w:cs="Times New Roman"/>
          <w:b/>
          <w:i/>
          <w:sz w:val="28"/>
          <w:szCs w:val="28"/>
        </w:rPr>
        <w:t>проверяются другие критерии.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7. После проверки других критериев, </w:t>
      </w:r>
      <w:r w:rsidRPr="00DD41B7">
        <w:rPr>
          <w:rFonts w:eastAsia="Calibri" w:cs="Times New Roman"/>
          <w:b/>
          <w:i/>
          <w:sz w:val="28"/>
          <w:szCs w:val="28"/>
        </w:rPr>
        <w:t>окончательно определяется КСГ по коду диагноза</w:t>
      </w:r>
      <w:r w:rsidRPr="00DD41B7">
        <w:rPr>
          <w:rFonts w:eastAsia="Calibri" w:cs="Times New Roman"/>
          <w:sz w:val="28"/>
          <w:szCs w:val="28"/>
        </w:rPr>
        <w:t>.</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Схематически данный процесс изображен на Рисунке 1 в Приложении. Количество стандартных блоков проверки классификационных критериев по пунктам П3-П5 (выделено пунктиром) может варьироваться в соответствии с количеством классификационных критериев. В описываемой стандартной версии их 4 (пол, возраст, код услуги, длительность пребывания в стационаре). При выделении подгрупп (критерий выделения подгруппы обозначен как «Код критерия </w:t>
      </w:r>
      <w:r w:rsidRPr="00DD41B7">
        <w:rPr>
          <w:rFonts w:eastAsia="Calibri" w:cs="Times New Roman"/>
          <w:sz w:val="28"/>
          <w:szCs w:val="28"/>
          <w:lang w:val="en-US"/>
        </w:rPr>
        <w:t>N</w:t>
      </w:r>
      <w:r w:rsidRPr="00DD41B7">
        <w:rPr>
          <w:rFonts w:eastAsia="Calibri" w:cs="Times New Roman"/>
          <w:sz w:val="28"/>
          <w:szCs w:val="28"/>
        </w:rPr>
        <w:t xml:space="preserve">»), количество блоков может быть увеличено с использованием аналогичной схемы. </w:t>
      </w: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В ситуации, когда код диагноза и код услуги в рамках одного пролеченного случая находятся в одной строке таблицы «Группировщик» (см. пример выше, КСГ № 45 или КСГ № 11</w:t>
      </w:r>
      <w:r w:rsidR="00675143" w:rsidRPr="00DD41B7">
        <w:rPr>
          <w:rFonts w:eastAsia="Calibri" w:cs="Times New Roman"/>
          <w:sz w:val="28"/>
          <w:szCs w:val="28"/>
        </w:rPr>
        <w:t>7</w:t>
      </w:r>
      <w:r w:rsidRPr="00DD41B7">
        <w:rPr>
          <w:rFonts w:eastAsia="Calibri" w:cs="Times New Roman"/>
          <w:sz w:val="28"/>
          <w:szCs w:val="28"/>
        </w:rPr>
        <w:t xml:space="preserve">), код услуги рассматривается как дополнительный классификационный критерий, и, соответственно, Шаг 2 не выполняется (классификация случая в КСГ ограничивается Шагом 1). Иными словами, </w:t>
      </w:r>
      <w:r w:rsidRPr="00DD41B7">
        <w:rPr>
          <w:rFonts w:eastAsia="Calibri" w:cs="Times New Roman"/>
          <w:b/>
          <w:i/>
          <w:sz w:val="28"/>
          <w:szCs w:val="28"/>
        </w:rPr>
        <w:t>отнесение случая к КСГ осуществляться с учетом кода диагноза по МКБ-10 и кода услуги по Номенклатуре одновременно.</w:t>
      </w:r>
    </w:p>
    <w:p w:rsidR="00087025" w:rsidRPr="00DD41B7" w:rsidRDefault="00087025" w:rsidP="00AB677E">
      <w:pPr>
        <w:spacing w:line="240" w:lineRule="auto"/>
        <w:ind w:firstLine="568"/>
        <w:rPr>
          <w:rFonts w:eastAsia="Calibri" w:cs="Times New Roman"/>
          <w:b/>
          <w:i/>
          <w:sz w:val="28"/>
          <w:szCs w:val="28"/>
        </w:rPr>
      </w:pPr>
      <w:r w:rsidRPr="00DD41B7">
        <w:rPr>
          <w:rFonts w:eastAsia="Calibri" w:cs="Times New Roman"/>
          <w:b/>
          <w:i/>
          <w:sz w:val="28"/>
          <w:szCs w:val="28"/>
        </w:rPr>
        <w:t xml:space="preserve">Шаг 2 (при наличии услуги, влияющей на группировку) – Определение КСГ по коду услуги: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1. По коду услуги определяется список КСГ, к которой может быть отнесен данный случай.</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2. Если в списке одна КСГ, то группировка окончена и случай классифицирован по коду услуги.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3. Если в списке больше одной КСГ, то проверяются другие классификационные критерии. Если критерий не влияет, то он не рассматривается.</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4. Если критерий влияет, то из списка КСГ (п.1) выбираются группы, соответствующие данному критерию.</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5. Если выбрана одна КСГ, то группировка окончена.</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6. Если больше одной КСГ, то проверяются другие критерии.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7. После проверки других критериев, определяется КСГ по коду услуги.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Схематически данный процесс изображен на Рисунке 2 в Приложении.</w:t>
      </w:r>
    </w:p>
    <w:p w:rsidR="00087025" w:rsidRPr="00DD41B7" w:rsidRDefault="00087025" w:rsidP="00AB677E">
      <w:pPr>
        <w:spacing w:line="240" w:lineRule="auto"/>
        <w:ind w:firstLine="720"/>
        <w:rPr>
          <w:rFonts w:eastAsia="Calibri" w:cs="Times New Roman"/>
          <w:b/>
          <w:i/>
          <w:sz w:val="28"/>
          <w:szCs w:val="28"/>
        </w:rPr>
      </w:pPr>
      <w:r w:rsidRPr="00DD41B7">
        <w:rPr>
          <w:rFonts w:eastAsia="Calibri" w:cs="Times New Roman"/>
          <w:b/>
          <w:i/>
          <w:sz w:val="28"/>
          <w:szCs w:val="28"/>
        </w:rPr>
        <w:t xml:space="preserve">Шаг 3 (при наличии услуги, влияющей на группировку) – </w:t>
      </w:r>
      <w:proofErr w:type="gramStart"/>
      <w:r w:rsidRPr="00DD41B7">
        <w:rPr>
          <w:rFonts w:eastAsia="Calibri" w:cs="Times New Roman"/>
          <w:b/>
          <w:i/>
          <w:sz w:val="28"/>
          <w:szCs w:val="28"/>
        </w:rPr>
        <w:t>Окончательное</w:t>
      </w:r>
      <w:proofErr w:type="gramEnd"/>
      <w:r w:rsidRPr="00DD41B7">
        <w:rPr>
          <w:rFonts w:eastAsia="Calibri" w:cs="Times New Roman"/>
          <w:b/>
          <w:i/>
          <w:sz w:val="28"/>
          <w:szCs w:val="28"/>
        </w:rPr>
        <w:t xml:space="preserve"> отнесения случая к КСГ.</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ряде случаев, если пациенту оказывалось оперативное лечение, но затратоемкость группы, к которой данный случай был отнесен на основании кода услуги по Номенклатуре, меньше затратоемкости группы, к которой его </w:t>
      </w:r>
      <w:r w:rsidRPr="00DD41B7">
        <w:rPr>
          <w:rFonts w:eastAsia="Calibri" w:cs="Times New Roman"/>
          <w:sz w:val="28"/>
          <w:szCs w:val="28"/>
        </w:rPr>
        <w:lastRenderedPageBreak/>
        <w:t xml:space="preserve">можно было отнести в соответствии с кодом диагноза по МКБ-10, оплата может осуществляться по группе, сформированной по диагнозу. </w:t>
      </w:r>
    </w:p>
    <w:p w:rsidR="00C805E5" w:rsidRPr="00DD41B7" w:rsidRDefault="00C805E5" w:rsidP="00C805E5">
      <w:pPr>
        <w:spacing w:line="240" w:lineRule="auto"/>
        <w:ind w:firstLine="720"/>
        <w:rPr>
          <w:rFonts w:eastAsia="Calibri" w:cs="Times New Roman"/>
          <w:sz w:val="28"/>
          <w:szCs w:val="28"/>
        </w:rPr>
      </w:pPr>
      <w:r w:rsidRPr="00DD41B7">
        <w:rPr>
          <w:rFonts w:eastAsia="Calibri" w:cs="Times New Roman"/>
          <w:sz w:val="28"/>
          <w:szCs w:val="28"/>
        </w:rPr>
        <w:t xml:space="preserve">Схематически данный процесс изображен на Рисунке </w:t>
      </w:r>
      <w:r>
        <w:rPr>
          <w:rFonts w:eastAsia="Calibri" w:cs="Times New Roman"/>
          <w:sz w:val="28"/>
          <w:szCs w:val="28"/>
        </w:rPr>
        <w:t>3</w:t>
      </w:r>
      <w:r w:rsidRPr="00DD41B7">
        <w:rPr>
          <w:rFonts w:eastAsia="Calibri" w:cs="Times New Roman"/>
          <w:sz w:val="28"/>
          <w:szCs w:val="28"/>
        </w:rPr>
        <w:t xml:space="preserve"> в Приложении.</w:t>
      </w: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 xml:space="preserve">данный подход не применяется для приведенных ниже комбинаций КСГ. Иными словами, при наличии операции, соответствующей </w:t>
      </w:r>
      <w:proofErr w:type="gramStart"/>
      <w:r w:rsidRPr="00DD41B7">
        <w:rPr>
          <w:rFonts w:eastAsia="Calibri" w:cs="Times New Roman"/>
          <w:i/>
          <w:sz w:val="28"/>
          <w:szCs w:val="28"/>
        </w:rPr>
        <w:t>приведенным</w:t>
      </w:r>
      <w:proofErr w:type="gramEnd"/>
      <w:r w:rsidRPr="00DD41B7">
        <w:rPr>
          <w:rFonts w:eastAsia="Calibri" w:cs="Times New Roman"/>
          <w:i/>
          <w:sz w:val="28"/>
          <w:szCs w:val="28"/>
        </w:rPr>
        <w:t xml:space="preserve"> ниже КСГ, отнесение случая должно осуществляться только на основании кода услуги Номенклатуры. Отнесение данного случая на основании кода диагноза МКБ-10 к терапевтической группе исключается. </w:t>
      </w:r>
    </w:p>
    <w:p w:rsidR="00087025" w:rsidRPr="00DD41B7" w:rsidRDefault="00087025" w:rsidP="00AB677E">
      <w:pPr>
        <w:spacing w:line="240" w:lineRule="auto"/>
        <w:ind w:firstLine="720"/>
        <w:rPr>
          <w:rFonts w:eastAsia="Calibri" w:cs="Times New Roman"/>
          <w:i/>
          <w:sz w:val="28"/>
          <w:szCs w:val="28"/>
        </w:rPr>
      </w:pPr>
    </w:p>
    <w:p w:rsidR="00087025" w:rsidRPr="00DD41B7" w:rsidRDefault="00087025" w:rsidP="00AB677E">
      <w:pPr>
        <w:numPr>
          <w:ilvl w:val="2"/>
          <w:numId w:val="139"/>
        </w:numPr>
        <w:spacing w:after="160" w:line="240" w:lineRule="auto"/>
        <w:ind w:left="0" w:firstLine="709"/>
        <w:rPr>
          <w:rFonts w:eastAsia="Calibri" w:cs="Times New Roman"/>
          <w:b/>
          <w:sz w:val="28"/>
          <w:szCs w:val="28"/>
        </w:rPr>
      </w:pPr>
      <w:r w:rsidRPr="00DD41B7">
        <w:rPr>
          <w:rFonts w:eastAsia="Calibri" w:cs="Times New Roman"/>
          <w:b/>
          <w:sz w:val="28"/>
          <w:szCs w:val="28"/>
        </w:rPr>
        <w:t xml:space="preserve">Перечень КСГ, в </w:t>
      </w:r>
      <w:proofErr w:type="gramStart"/>
      <w:r w:rsidRPr="00DD41B7">
        <w:rPr>
          <w:rFonts w:eastAsia="Calibri" w:cs="Times New Roman"/>
          <w:b/>
          <w:sz w:val="28"/>
          <w:szCs w:val="28"/>
        </w:rPr>
        <w:t>которых</w:t>
      </w:r>
      <w:proofErr w:type="gramEnd"/>
      <w:r w:rsidRPr="00DD41B7">
        <w:rPr>
          <w:rFonts w:eastAsia="Calibri" w:cs="Times New Roman"/>
          <w:b/>
          <w:sz w:val="28"/>
          <w:szCs w:val="28"/>
        </w:rPr>
        <w:t xml:space="preserve"> не предусмотрена возможность выбора между критерием диагноза и услуги</w:t>
      </w:r>
    </w:p>
    <w:p w:rsidR="00087025" w:rsidRPr="00DD41B7" w:rsidRDefault="00087025" w:rsidP="00AB677E">
      <w:pPr>
        <w:spacing w:line="240" w:lineRule="auto"/>
        <w:ind w:firstLine="0"/>
        <w:rPr>
          <w:rFonts w:eastAsia="Calibri" w:cs="Times New Roman"/>
          <w:b/>
          <w:sz w:val="28"/>
          <w:szCs w:val="28"/>
        </w:rPr>
      </w:pPr>
    </w:p>
    <w:tbl>
      <w:tblPr>
        <w:tblStyle w:val="2f4"/>
        <w:tblW w:w="9850" w:type="dxa"/>
        <w:tblInd w:w="108" w:type="dxa"/>
        <w:tblLayout w:type="fixed"/>
        <w:tblLook w:val="04A0" w:firstRow="1" w:lastRow="0" w:firstColumn="1" w:lastColumn="0" w:noHBand="0" w:noVBand="1"/>
      </w:tblPr>
      <w:tblGrid>
        <w:gridCol w:w="709"/>
        <w:gridCol w:w="3658"/>
        <w:gridCol w:w="736"/>
        <w:gridCol w:w="709"/>
        <w:gridCol w:w="3260"/>
        <w:gridCol w:w="778"/>
      </w:tblGrid>
      <w:tr w:rsidR="00087025" w:rsidRPr="00DD41B7" w:rsidTr="00C63317">
        <w:trPr>
          <w:trHeight w:val="20"/>
        </w:trPr>
        <w:tc>
          <w:tcPr>
            <w:tcW w:w="5103" w:type="dxa"/>
            <w:gridSpan w:val="3"/>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Однозначный выбор при оказании услуги, входящей в КСГ</w:t>
            </w:r>
          </w:p>
        </w:tc>
        <w:tc>
          <w:tcPr>
            <w:tcW w:w="4747" w:type="dxa"/>
            <w:gridSpan w:val="3"/>
            <w:noWrap/>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Однозначный выбор в отсутствие оказанной услуги</w:t>
            </w:r>
          </w:p>
        </w:tc>
      </w:tr>
      <w:tr w:rsidR="00087025" w:rsidRPr="00DD41B7" w:rsidTr="00775AA7">
        <w:trPr>
          <w:trHeight w:val="20"/>
        </w:trPr>
        <w:tc>
          <w:tcPr>
            <w:tcW w:w="709"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w:t>
            </w:r>
          </w:p>
        </w:tc>
        <w:tc>
          <w:tcPr>
            <w:tcW w:w="3658" w:type="dxa"/>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Наименование КСГ, сформированной по услуге</w:t>
            </w:r>
          </w:p>
        </w:tc>
        <w:tc>
          <w:tcPr>
            <w:tcW w:w="736"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КЗ</w:t>
            </w:r>
          </w:p>
        </w:tc>
        <w:tc>
          <w:tcPr>
            <w:tcW w:w="709" w:type="dxa"/>
            <w:noWrap/>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w:t>
            </w:r>
          </w:p>
        </w:tc>
        <w:tc>
          <w:tcPr>
            <w:tcW w:w="3260" w:type="dxa"/>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 xml:space="preserve">Наименование КСГ, </w:t>
            </w:r>
            <w:proofErr w:type="gramStart"/>
            <w:r w:rsidRPr="00DD41B7">
              <w:rPr>
                <w:rFonts w:eastAsia="Times New Roman" w:cs="Times New Roman"/>
                <w:szCs w:val="24"/>
                <w:lang w:val="ru-RU" w:eastAsia="ru-RU"/>
              </w:rPr>
              <w:t>сформированной</w:t>
            </w:r>
            <w:proofErr w:type="gramEnd"/>
            <w:r w:rsidRPr="00DD41B7">
              <w:rPr>
                <w:rFonts w:eastAsia="Times New Roman" w:cs="Times New Roman"/>
                <w:szCs w:val="24"/>
                <w:lang w:val="ru-RU" w:eastAsia="ru-RU"/>
              </w:rPr>
              <w:t xml:space="preserve"> по диагнозу</w:t>
            </w:r>
          </w:p>
        </w:tc>
        <w:tc>
          <w:tcPr>
            <w:tcW w:w="778"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КЗ</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11</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0,39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12</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2)</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0,58</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11</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0,39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10</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Другие болезни, врожденные аномалии, повреждения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0,46</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74</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кишечнике и анальной области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18</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proofErr w:type="spellStart"/>
            <w:r w:rsidRPr="00DD41B7">
              <w:rPr>
                <w:rFonts w:eastAsia="Times New Roman" w:cs="Times New Roman"/>
                <w:szCs w:val="24"/>
                <w:lang w:eastAsia="ru-RU"/>
              </w:rPr>
              <w:t>Воспалительные</w:t>
            </w:r>
            <w:proofErr w:type="spellEnd"/>
            <w:r w:rsidRPr="00DD41B7">
              <w:rPr>
                <w:rFonts w:eastAsia="Times New Roman" w:cs="Times New Roman"/>
                <w:szCs w:val="24"/>
                <w:lang w:eastAsia="ru-RU"/>
              </w:rPr>
              <w:t xml:space="preserve"> </w:t>
            </w:r>
            <w:proofErr w:type="spellStart"/>
            <w:r w:rsidRPr="00DD41B7">
              <w:rPr>
                <w:rFonts w:eastAsia="Times New Roman" w:cs="Times New Roman"/>
                <w:szCs w:val="24"/>
                <w:lang w:eastAsia="ru-RU"/>
              </w:rPr>
              <w:t>заболевания</w:t>
            </w:r>
            <w:proofErr w:type="spellEnd"/>
            <w:r w:rsidRPr="00DD41B7">
              <w:rPr>
                <w:rFonts w:eastAsia="Times New Roman" w:cs="Times New Roman"/>
                <w:szCs w:val="24"/>
                <w:lang w:eastAsia="ru-RU"/>
              </w:rPr>
              <w:t xml:space="preserve"> </w:t>
            </w:r>
            <w:proofErr w:type="spellStart"/>
            <w:r w:rsidRPr="00DD41B7">
              <w:rPr>
                <w:rFonts w:eastAsia="Times New Roman" w:cs="Times New Roman"/>
                <w:szCs w:val="24"/>
                <w:lang w:eastAsia="ru-RU"/>
              </w:rPr>
              <w:t>кишечника</w:t>
            </w:r>
            <w:proofErr w:type="spellEnd"/>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2,01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75</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кишечнике и анальной области (уровень 2)</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18</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proofErr w:type="spellStart"/>
            <w:r w:rsidRPr="00DD41B7">
              <w:rPr>
                <w:rFonts w:eastAsia="Times New Roman" w:cs="Times New Roman"/>
                <w:szCs w:val="24"/>
                <w:lang w:eastAsia="ru-RU"/>
              </w:rPr>
              <w:t>Воспалительные</w:t>
            </w:r>
            <w:proofErr w:type="spellEnd"/>
            <w:r w:rsidRPr="00DD41B7">
              <w:rPr>
                <w:rFonts w:eastAsia="Times New Roman" w:cs="Times New Roman"/>
                <w:szCs w:val="24"/>
                <w:lang w:eastAsia="ru-RU"/>
              </w:rPr>
              <w:t xml:space="preserve"> </w:t>
            </w:r>
            <w:proofErr w:type="spellStart"/>
            <w:r w:rsidRPr="00DD41B7">
              <w:rPr>
                <w:rFonts w:eastAsia="Times New Roman" w:cs="Times New Roman"/>
                <w:szCs w:val="24"/>
                <w:lang w:eastAsia="ru-RU"/>
              </w:rPr>
              <w:t>заболевания</w:t>
            </w:r>
            <w:proofErr w:type="spellEnd"/>
            <w:r w:rsidRPr="00DD41B7">
              <w:rPr>
                <w:rFonts w:eastAsia="Times New Roman" w:cs="Times New Roman"/>
                <w:szCs w:val="24"/>
                <w:lang w:eastAsia="ru-RU"/>
              </w:rPr>
              <w:t xml:space="preserve"> </w:t>
            </w:r>
            <w:proofErr w:type="spellStart"/>
            <w:r w:rsidRPr="00DD41B7">
              <w:rPr>
                <w:rFonts w:eastAsia="Times New Roman" w:cs="Times New Roman"/>
                <w:szCs w:val="24"/>
                <w:lang w:eastAsia="ru-RU"/>
              </w:rPr>
              <w:t>кишечника</w:t>
            </w:r>
            <w:proofErr w:type="spellEnd"/>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2,01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16</w:t>
            </w:r>
            <w:r w:rsidR="00675143" w:rsidRPr="00DD41B7">
              <w:rPr>
                <w:rFonts w:eastAsia="Times New Roman" w:cs="Times New Roman"/>
                <w:szCs w:val="24"/>
                <w:lang w:eastAsia="ru-RU"/>
              </w:rPr>
              <w:t>0</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органе зрения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0,49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16</w:t>
            </w:r>
            <w:r w:rsidR="00675143" w:rsidRPr="00DD41B7">
              <w:rPr>
                <w:rFonts w:eastAsia="Times New Roman" w:cs="Times New Roman"/>
                <w:szCs w:val="24"/>
                <w:lang w:eastAsia="ru-RU"/>
              </w:rPr>
              <w:t>6</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proofErr w:type="spellStart"/>
            <w:r w:rsidRPr="00DD41B7">
              <w:rPr>
                <w:rFonts w:eastAsia="Times New Roman" w:cs="Times New Roman"/>
                <w:szCs w:val="24"/>
                <w:lang w:eastAsia="ru-RU"/>
              </w:rPr>
              <w:t>Болезни</w:t>
            </w:r>
            <w:proofErr w:type="spellEnd"/>
            <w:r w:rsidRPr="00DD41B7">
              <w:rPr>
                <w:rFonts w:eastAsia="Times New Roman" w:cs="Times New Roman"/>
                <w:szCs w:val="24"/>
                <w:lang w:eastAsia="ru-RU"/>
              </w:rPr>
              <w:t xml:space="preserve"> </w:t>
            </w:r>
            <w:proofErr w:type="spellStart"/>
            <w:r w:rsidRPr="00DD41B7">
              <w:rPr>
                <w:rFonts w:eastAsia="Times New Roman" w:cs="Times New Roman"/>
                <w:szCs w:val="24"/>
                <w:lang w:eastAsia="ru-RU"/>
              </w:rPr>
              <w:t>глаза</w:t>
            </w:r>
            <w:proofErr w:type="spellEnd"/>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7</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органах полости рта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6</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Болезни полости рта, слюнных желез и челюстей, врожденные аномалии лица и шеи, взрослые</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7</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органах полости рта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19</w:t>
            </w:r>
            <w:r w:rsidR="00675143" w:rsidRPr="00DD41B7">
              <w:rPr>
                <w:rFonts w:eastAsia="Times New Roman" w:cs="Times New Roman"/>
                <w:szCs w:val="24"/>
                <w:lang w:eastAsia="ru-RU"/>
              </w:rPr>
              <w:t>4</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Болезни полости рта, слюнных желез и челюстей, врожденные аномалии лица и шеи, дети</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23</w:t>
            </w:r>
            <w:r w:rsidR="00675143" w:rsidRPr="00DD41B7">
              <w:rPr>
                <w:rFonts w:eastAsia="Times New Roman" w:cs="Times New Roman"/>
                <w:szCs w:val="24"/>
                <w:lang w:eastAsia="ru-RU"/>
              </w:rPr>
              <w:t>2</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мужских половых органах, взрослые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1,2</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w:t>
            </w:r>
            <w:r w:rsidR="00675143" w:rsidRPr="00DD41B7">
              <w:rPr>
                <w:rFonts w:eastAsia="Times New Roman" w:cs="Times New Roman"/>
                <w:szCs w:val="24"/>
                <w:lang w:eastAsia="ru-RU"/>
              </w:rPr>
              <w:t>29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xml:space="preserve">, неопределенного и неизвестного характера мочевых органов и мужских </w:t>
            </w:r>
            <w:r w:rsidRPr="00DD41B7">
              <w:rPr>
                <w:rFonts w:eastAsia="Times New Roman" w:cs="Times New Roman"/>
                <w:szCs w:val="24"/>
                <w:lang w:val="ru-RU" w:eastAsia="ru-RU"/>
              </w:rPr>
              <w:lastRenderedPageBreak/>
              <w:t>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lastRenderedPageBreak/>
              <w:t>0,64</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lastRenderedPageBreak/>
              <w:t>34</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мужских половых органах, дети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0,97</w:t>
            </w:r>
          </w:p>
        </w:tc>
        <w:tc>
          <w:tcPr>
            <w:tcW w:w="709" w:type="dxa"/>
            <w:noWrap/>
            <w:hideMark/>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23</w:t>
            </w:r>
            <w:r w:rsidR="00675143" w:rsidRPr="00DD41B7">
              <w:rPr>
                <w:rFonts w:eastAsia="Times New Roman" w:cs="Times New Roman"/>
                <w:szCs w:val="24"/>
                <w:lang w:eastAsia="ru-RU"/>
              </w:rPr>
              <w:t>1</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Другие болезни, врожденные аномалии, повреждения мочевой системы и мужских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0,67</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24</w:t>
            </w:r>
            <w:r w:rsidR="00675143" w:rsidRPr="00DD41B7">
              <w:rPr>
                <w:rFonts w:eastAsia="Times New Roman" w:cs="Times New Roman"/>
                <w:szCs w:val="24"/>
                <w:lang w:eastAsia="ru-RU"/>
              </w:rPr>
              <w:t>3</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коже, подкожной клетчатке, придатках кожи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0,55</w:t>
            </w:r>
          </w:p>
        </w:tc>
        <w:tc>
          <w:tcPr>
            <w:tcW w:w="709" w:type="dxa"/>
            <w:noWrap/>
            <w:hideMark/>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25</w:t>
            </w:r>
            <w:r w:rsidR="00675143" w:rsidRPr="00DD41B7">
              <w:rPr>
                <w:rFonts w:eastAsia="Times New Roman" w:cs="Times New Roman"/>
                <w:szCs w:val="24"/>
                <w:lang w:eastAsia="ru-RU"/>
              </w:rPr>
              <w:t>8</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xml:space="preserve"> кожи, жировой ткани</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0,66</w:t>
            </w:r>
          </w:p>
        </w:tc>
      </w:tr>
    </w:tbl>
    <w:p w:rsidR="00087025" w:rsidRPr="00DD41B7" w:rsidRDefault="00087025" w:rsidP="00AB677E">
      <w:pPr>
        <w:spacing w:line="240" w:lineRule="auto"/>
        <w:ind w:firstLine="0"/>
        <w:rPr>
          <w:rFonts w:eastAsia="Calibri" w:cs="Times New Roman"/>
          <w:sz w:val="28"/>
          <w:szCs w:val="28"/>
          <w:lang w:val="en-US"/>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В дневном стационаре возможность выбора между группами, сформированными по диагнозу или услуге, определяется тарифным соглашением субъекта Федерации. </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numPr>
          <w:ilvl w:val="2"/>
          <w:numId w:val="139"/>
        </w:numPr>
        <w:spacing w:after="160" w:line="240" w:lineRule="auto"/>
        <w:ind w:left="0" w:firstLine="709"/>
        <w:contextualSpacing/>
        <w:rPr>
          <w:rFonts w:eastAsia="Calibri" w:cs="Times New Roman"/>
          <w:b/>
          <w:sz w:val="28"/>
          <w:szCs w:val="28"/>
        </w:rPr>
      </w:pPr>
      <w:r w:rsidRPr="00DD41B7">
        <w:rPr>
          <w:rFonts w:eastAsia="Calibri" w:cs="Times New Roman"/>
          <w:b/>
          <w:sz w:val="28"/>
          <w:szCs w:val="28"/>
        </w:rPr>
        <w:t>Влияние кода диагноза по МКБ-10 на группировку</w:t>
      </w:r>
    </w:p>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087025" w:rsidP="00AB677E">
      <w:pPr>
        <w:spacing w:line="240" w:lineRule="auto"/>
        <w:ind w:left="-142" w:right="-1" w:firstLine="851"/>
        <w:contextualSpacing/>
        <w:rPr>
          <w:rFonts w:eastAsia="Calibri" w:cs="Times New Roman"/>
          <w:sz w:val="28"/>
          <w:szCs w:val="28"/>
        </w:rPr>
      </w:pPr>
      <w:r w:rsidRPr="00DD41B7">
        <w:rPr>
          <w:rFonts w:eastAsia="Calibri" w:cs="Times New Roman"/>
          <w:sz w:val="28"/>
          <w:szCs w:val="28"/>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DD41B7">
        <w:rPr>
          <w:rFonts w:eastAsia="Calibri" w:cs="Times New Roman"/>
          <w:sz w:val="28"/>
          <w:szCs w:val="28"/>
          <w:lang w:val="en-US"/>
        </w:rPr>
        <w:t> </w:t>
      </w:r>
      <w:r w:rsidRPr="00DD41B7">
        <w:rPr>
          <w:rFonts w:eastAsia="Calibri" w:cs="Times New Roman"/>
          <w:sz w:val="28"/>
          <w:szCs w:val="28"/>
        </w:rPr>
        <w:t>Пример:</w:t>
      </w:r>
    </w:p>
    <w:p w:rsidR="00087025" w:rsidRPr="00DD41B7" w:rsidRDefault="00087025" w:rsidP="00AB677E">
      <w:pPr>
        <w:spacing w:line="240" w:lineRule="auto"/>
        <w:ind w:left="-142" w:right="-1" w:firstLine="851"/>
        <w:contextualSpacing/>
        <w:rPr>
          <w:rFonts w:eastAsia="Calibri" w:cs="Times New Roman"/>
          <w:sz w:val="28"/>
          <w:szCs w:val="28"/>
        </w:rPr>
      </w:pPr>
    </w:p>
    <w:tbl>
      <w:tblPr>
        <w:tblStyle w:val="2f4"/>
        <w:tblW w:w="5000" w:type="pct"/>
        <w:shd w:val="clear" w:color="auto" w:fill="FFFFFF" w:themeFill="background1"/>
        <w:tblLayout w:type="fixed"/>
        <w:tblLook w:val="04A0" w:firstRow="1" w:lastRow="0" w:firstColumn="1" w:lastColumn="0" w:noHBand="0" w:noVBand="1"/>
      </w:tblPr>
      <w:tblGrid>
        <w:gridCol w:w="890"/>
        <w:gridCol w:w="888"/>
        <w:gridCol w:w="1733"/>
        <w:gridCol w:w="1275"/>
        <w:gridCol w:w="710"/>
        <w:gridCol w:w="1443"/>
        <w:gridCol w:w="966"/>
        <w:gridCol w:w="2091"/>
      </w:tblGrid>
      <w:tr w:rsidR="0098503E" w:rsidRPr="00DD41B7" w:rsidTr="00A64328">
        <w:tc>
          <w:tcPr>
            <w:tcW w:w="445"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Код</w:t>
            </w:r>
            <w:proofErr w:type="spellEnd"/>
            <w:r w:rsidRPr="00DD41B7">
              <w:rPr>
                <w:rFonts w:eastAsia="Times New Roman" w:cs="Times New Roman"/>
                <w:bCs/>
                <w:szCs w:val="24"/>
              </w:rPr>
              <w:t xml:space="preserve"> </w:t>
            </w:r>
            <w:proofErr w:type="spellStart"/>
            <w:r w:rsidRPr="00DD41B7">
              <w:rPr>
                <w:rFonts w:eastAsia="Times New Roman" w:cs="Times New Roman"/>
                <w:bCs/>
                <w:szCs w:val="24"/>
              </w:rPr>
              <w:t>по</w:t>
            </w:r>
            <w:proofErr w:type="spellEnd"/>
            <w:r w:rsidRPr="00DD41B7">
              <w:rPr>
                <w:rFonts w:eastAsia="Times New Roman" w:cs="Times New Roman"/>
                <w:bCs/>
                <w:szCs w:val="24"/>
              </w:rPr>
              <w:t xml:space="preserve"> МКБ-10</w:t>
            </w:r>
          </w:p>
        </w:tc>
        <w:tc>
          <w:tcPr>
            <w:tcW w:w="444"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Код</w:t>
            </w:r>
            <w:proofErr w:type="spellEnd"/>
            <w:r w:rsidRPr="00DD41B7">
              <w:rPr>
                <w:rFonts w:eastAsia="Times New Roman" w:cs="Times New Roman"/>
                <w:bCs/>
                <w:szCs w:val="24"/>
              </w:rPr>
              <w:t xml:space="preserve"> </w:t>
            </w:r>
            <w:proofErr w:type="spellStart"/>
            <w:r w:rsidRPr="00DD41B7">
              <w:rPr>
                <w:rFonts w:eastAsia="Times New Roman" w:cs="Times New Roman"/>
                <w:bCs/>
                <w:szCs w:val="24"/>
              </w:rPr>
              <w:t>по</w:t>
            </w:r>
            <w:proofErr w:type="spellEnd"/>
            <w:r w:rsidRPr="00DD41B7">
              <w:rPr>
                <w:rFonts w:eastAsia="Times New Roman" w:cs="Times New Roman"/>
                <w:bCs/>
                <w:szCs w:val="24"/>
              </w:rPr>
              <w:t xml:space="preserve"> МКБ-10 (2)</w:t>
            </w:r>
          </w:p>
        </w:tc>
        <w:tc>
          <w:tcPr>
            <w:tcW w:w="867"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Код</w:t>
            </w:r>
            <w:proofErr w:type="spellEnd"/>
            <w:r w:rsidRPr="00DD41B7">
              <w:rPr>
                <w:rFonts w:eastAsia="Times New Roman" w:cs="Times New Roman"/>
                <w:bCs/>
                <w:szCs w:val="24"/>
              </w:rPr>
              <w:t xml:space="preserve"> </w:t>
            </w:r>
            <w:proofErr w:type="spellStart"/>
            <w:r w:rsidRPr="00DD41B7">
              <w:rPr>
                <w:rFonts w:eastAsia="Times New Roman" w:cs="Times New Roman"/>
                <w:bCs/>
                <w:szCs w:val="24"/>
              </w:rPr>
              <w:t>услуги</w:t>
            </w:r>
            <w:proofErr w:type="spellEnd"/>
          </w:p>
        </w:tc>
        <w:tc>
          <w:tcPr>
            <w:tcW w:w="638"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Возраст</w:t>
            </w:r>
            <w:proofErr w:type="spellEnd"/>
          </w:p>
        </w:tc>
        <w:tc>
          <w:tcPr>
            <w:tcW w:w="355"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Пол</w:t>
            </w:r>
            <w:proofErr w:type="spellEnd"/>
          </w:p>
        </w:tc>
        <w:tc>
          <w:tcPr>
            <w:tcW w:w="722"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Длитель</w:t>
            </w:r>
            <w:r w:rsidR="00A64328" w:rsidRPr="00DD41B7">
              <w:rPr>
                <w:rFonts w:eastAsia="Times New Roman" w:cs="Times New Roman"/>
                <w:bCs/>
                <w:szCs w:val="24"/>
              </w:rPr>
              <w:t>-</w:t>
            </w:r>
            <w:r w:rsidRPr="00DD41B7">
              <w:rPr>
                <w:rFonts w:eastAsia="Times New Roman" w:cs="Times New Roman"/>
                <w:bCs/>
                <w:szCs w:val="24"/>
              </w:rPr>
              <w:t>ность</w:t>
            </w:r>
            <w:proofErr w:type="spellEnd"/>
          </w:p>
        </w:tc>
        <w:tc>
          <w:tcPr>
            <w:tcW w:w="483"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КСГ</w:t>
            </w:r>
          </w:p>
        </w:tc>
        <w:tc>
          <w:tcPr>
            <w:tcW w:w="1046"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proofErr w:type="spellStart"/>
            <w:r w:rsidRPr="00DD41B7">
              <w:rPr>
                <w:rFonts w:eastAsia="Times New Roman" w:cs="Times New Roman"/>
                <w:bCs/>
                <w:szCs w:val="24"/>
              </w:rPr>
              <w:t>Комментарий</w:t>
            </w:r>
            <w:proofErr w:type="spellEnd"/>
          </w:p>
        </w:tc>
      </w:tr>
      <w:tr w:rsidR="0098503E" w:rsidRPr="00DD41B7" w:rsidTr="00A64328">
        <w:tc>
          <w:tcPr>
            <w:tcW w:w="44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44"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867"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A16.09.00</w:t>
            </w:r>
            <w:r w:rsidRPr="00DD41B7">
              <w:rPr>
                <w:rFonts w:eastAsia="Times New Roman" w:cs="Times New Roman"/>
                <w:szCs w:val="24"/>
                <w:lang w:val="ru-RU"/>
              </w:rPr>
              <w:t>7</w:t>
            </w:r>
          </w:p>
        </w:tc>
        <w:tc>
          <w:tcPr>
            <w:tcW w:w="638"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35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722"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83"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212</w:t>
            </w:r>
          </w:p>
        </w:tc>
        <w:tc>
          <w:tcPr>
            <w:tcW w:w="1046" w:type="pct"/>
            <w:shd w:val="clear" w:color="auto" w:fill="FFFFFF" w:themeFill="background1"/>
          </w:tcPr>
          <w:p w:rsidR="0098503E" w:rsidRPr="00DD41B7" w:rsidRDefault="0098503E" w:rsidP="00A64328">
            <w:pPr>
              <w:spacing w:line="240" w:lineRule="auto"/>
              <w:ind w:firstLine="0"/>
              <w:jc w:val="left"/>
              <w:rPr>
                <w:rFonts w:eastAsia="Times New Roman" w:cs="Times New Roman"/>
                <w:szCs w:val="24"/>
                <w:lang w:val="ru-RU"/>
              </w:rPr>
            </w:pPr>
            <w:r w:rsidRPr="00DD41B7">
              <w:rPr>
                <w:rFonts w:eastAsia="Times New Roman" w:cs="Times New Roman"/>
                <w:szCs w:val="24"/>
                <w:lang w:val="ru-RU"/>
              </w:rPr>
              <w:t xml:space="preserve">Диагноз не влияет на группировку, и случай </w:t>
            </w:r>
            <w:r w:rsidRPr="00DD41B7">
              <w:rPr>
                <w:rFonts w:eastAsia="Times New Roman" w:cs="Times New Roman"/>
                <w:szCs w:val="24"/>
              </w:rPr>
              <w:t> </w:t>
            </w:r>
            <w:r w:rsidRPr="00DD41B7">
              <w:rPr>
                <w:rFonts w:eastAsia="Times New Roman" w:cs="Times New Roman"/>
                <w:szCs w:val="24"/>
                <w:lang w:val="ru-RU"/>
              </w:rPr>
              <w:t xml:space="preserve">относится к КСГ 212 независимо от диагноза </w:t>
            </w:r>
          </w:p>
        </w:tc>
      </w:tr>
      <w:tr w:rsidR="0098503E" w:rsidRPr="00DD41B7" w:rsidTr="00A64328">
        <w:tc>
          <w:tcPr>
            <w:tcW w:w="44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C.</w:t>
            </w:r>
          </w:p>
        </w:tc>
        <w:tc>
          <w:tcPr>
            <w:tcW w:w="444"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867"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A16.09.00</w:t>
            </w:r>
            <w:r w:rsidRPr="00DD41B7">
              <w:rPr>
                <w:rFonts w:eastAsia="Times New Roman" w:cs="Times New Roman"/>
                <w:szCs w:val="24"/>
                <w:lang w:val="ru-RU"/>
              </w:rPr>
              <w:t>7</w:t>
            </w:r>
          </w:p>
        </w:tc>
        <w:tc>
          <w:tcPr>
            <w:tcW w:w="638"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35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722"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83"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139</w:t>
            </w:r>
          </w:p>
        </w:tc>
        <w:tc>
          <w:tcPr>
            <w:tcW w:w="1046" w:type="pct"/>
            <w:shd w:val="clear" w:color="auto" w:fill="FFFFFF" w:themeFill="background1"/>
          </w:tcPr>
          <w:p w:rsidR="0098503E" w:rsidRPr="00DD41B7" w:rsidRDefault="0098503E" w:rsidP="00A64328">
            <w:pPr>
              <w:spacing w:line="240" w:lineRule="auto"/>
              <w:ind w:firstLine="0"/>
              <w:jc w:val="left"/>
              <w:rPr>
                <w:rFonts w:eastAsia="Times New Roman" w:cs="Times New Roman"/>
                <w:szCs w:val="24"/>
                <w:lang w:val="ru-RU"/>
              </w:rPr>
            </w:pPr>
            <w:r w:rsidRPr="00DD41B7">
              <w:rPr>
                <w:rFonts w:eastAsia="Times New Roman" w:cs="Times New Roman"/>
                <w:szCs w:val="24"/>
                <w:lang w:val="ru-RU"/>
              </w:rPr>
              <w:t>Случай относится к КСГ 139 при комбинации кода услуги и любого диагноза, входящего в класс «С»</w:t>
            </w:r>
          </w:p>
        </w:tc>
      </w:tr>
    </w:tbl>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3. </w:t>
      </w:r>
      <w:r w:rsidR="00087025" w:rsidRPr="00DD41B7">
        <w:rPr>
          <w:rFonts w:eastAsia="Calibri" w:cs="Times New Roman"/>
          <w:b/>
          <w:sz w:val="28"/>
          <w:szCs w:val="28"/>
        </w:rPr>
        <w:t>Правила выделения и применения подгрупп</w:t>
      </w:r>
    </w:p>
    <w:p w:rsidR="00087025" w:rsidRPr="00DD41B7" w:rsidRDefault="00087025" w:rsidP="00775AA7">
      <w:pPr>
        <w:spacing w:line="240" w:lineRule="auto"/>
        <w:rPr>
          <w:rFonts w:eastAsia="Calibri" w:cs="Times New Roman"/>
          <w:sz w:val="28"/>
          <w:szCs w:val="28"/>
        </w:rPr>
      </w:pPr>
      <w:r w:rsidRPr="00DD41B7">
        <w:rPr>
          <w:rFonts w:eastAsia="Calibri" w:cs="Times New Roman"/>
          <w:sz w:val="28"/>
          <w:szCs w:val="28"/>
        </w:rPr>
        <w:t>Рекомендациями предусмотрено выделение подгрупп в составе стандартных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Настоящие правила регламентируют подходы к выделению подгру</w:t>
      </w:r>
      <w:proofErr w:type="gramStart"/>
      <w:r w:rsidRPr="00DD41B7">
        <w:rPr>
          <w:rFonts w:eastAsia="Calibri" w:cs="Times New Roman"/>
          <w:sz w:val="28"/>
          <w:szCs w:val="28"/>
        </w:rPr>
        <w:t>пп в стр</w:t>
      </w:r>
      <w:proofErr w:type="gramEnd"/>
      <w:r w:rsidRPr="00DD41B7">
        <w:rPr>
          <w:rFonts w:eastAsia="Calibri" w:cs="Times New Roman"/>
          <w:sz w:val="28"/>
          <w:szCs w:val="28"/>
        </w:rPr>
        <w:t>уктуре клинико-статистических групп (КСГ) и их применению для оплаты медицинской помощи.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Модель КСГ, представленная в Рекомендациях, содержит 315 групп, которые охватывают все возможные случаи оказания специализированной медицинской помощи, оплачиваемой в рамках базовой программы ОМС. Для регионов, переходящих на оплату по КСГ от метода финансирования с более </w:t>
      </w:r>
      <w:r w:rsidRPr="00DD41B7">
        <w:rPr>
          <w:rFonts w:eastAsia="Calibri" w:cs="Times New Roman"/>
          <w:sz w:val="28"/>
          <w:szCs w:val="28"/>
        </w:rPr>
        <w:lastRenderedPageBreak/>
        <w:t xml:space="preserve">крупным уровнем агрегации (оплата «за случай в профильном отделении» и др.) рекомендуется использовать перечень КСГ в предложенном варианте.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 тоже время, регионы, которые переходят на оплату по системе КСГ от более детализированных методов оплаты (</w:t>
      </w:r>
      <w:proofErr w:type="spellStart"/>
      <w:r w:rsidRPr="00DD41B7">
        <w:rPr>
          <w:rFonts w:eastAsia="Calibri" w:cs="Times New Roman"/>
          <w:sz w:val="28"/>
          <w:szCs w:val="28"/>
        </w:rPr>
        <w:t>МЭСы</w:t>
      </w:r>
      <w:proofErr w:type="spellEnd"/>
      <w:r w:rsidRPr="00DD41B7">
        <w:rPr>
          <w:rFonts w:eastAsia="Calibri" w:cs="Times New Roman"/>
          <w:sz w:val="28"/>
          <w:szCs w:val="28"/>
        </w:rPr>
        <w:t xml:space="preserve">, тарифы за законченный случай лечения по коду диагноза и т.д.) могут столкнуться с фактами значительных отклонений по оплате медицинской помощи по отдельным нозологиям по сравнению с предложенной моделью. В данных регионах для нейтрализации возможных рисков и более постепенного перехода к модели финансирования по КСГ может возникнуть необходимость </w:t>
      </w:r>
      <w:proofErr w:type="spellStart"/>
      <w:r w:rsidRPr="00DD41B7">
        <w:rPr>
          <w:rFonts w:eastAsia="Calibri" w:cs="Times New Roman"/>
          <w:sz w:val="28"/>
          <w:szCs w:val="28"/>
        </w:rPr>
        <w:t>дезагрегации</w:t>
      </w:r>
      <w:proofErr w:type="spellEnd"/>
      <w:r w:rsidRPr="00DD41B7">
        <w:rPr>
          <w:rFonts w:eastAsia="Calibri" w:cs="Times New Roman"/>
          <w:sz w:val="28"/>
          <w:szCs w:val="28"/>
        </w:rPr>
        <w:t xml:space="preserve"> ряда групп в подгруппы. При этом процесс выделения подгрупп должен проходить по определенным правилам, обеспечивающим методологическое единство региональных и федеральной модели КСГ, а также возможности для проведения последующего сравнительного анализа данных по всей стране с применением стандартных справочников и алгоритмов.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Увеличение количества групп должно осуществляться только через </w:t>
      </w:r>
      <w:r w:rsidRPr="00DD41B7">
        <w:rPr>
          <w:rFonts w:eastAsia="Calibri" w:cs="Times New Roman"/>
          <w:b/>
          <w:i/>
          <w:sz w:val="28"/>
          <w:szCs w:val="28"/>
        </w:rPr>
        <w:t>выделение подгру</w:t>
      </w:r>
      <w:proofErr w:type="gramStart"/>
      <w:r w:rsidRPr="00DD41B7">
        <w:rPr>
          <w:rFonts w:eastAsia="Calibri" w:cs="Times New Roman"/>
          <w:b/>
          <w:i/>
          <w:sz w:val="28"/>
          <w:szCs w:val="28"/>
        </w:rPr>
        <w:t>пп в стр</w:t>
      </w:r>
      <w:proofErr w:type="gramEnd"/>
      <w:r w:rsidRPr="00DD41B7">
        <w:rPr>
          <w:rFonts w:eastAsia="Calibri" w:cs="Times New Roman"/>
          <w:b/>
          <w:i/>
          <w:sz w:val="28"/>
          <w:szCs w:val="28"/>
        </w:rPr>
        <w:t>уктуре стандартного перечня КСГ</w:t>
      </w:r>
      <w:r w:rsidRPr="00DD41B7">
        <w:rPr>
          <w:rFonts w:eastAsia="Calibri" w:cs="Times New Roman"/>
          <w:sz w:val="28"/>
          <w:szCs w:val="28"/>
        </w:rPr>
        <w:t>. При этом необходимо придерживаться следующих правил:</w:t>
      </w:r>
    </w:p>
    <w:p w:rsidR="00087025" w:rsidRPr="00DD41B7" w:rsidRDefault="00087025" w:rsidP="00AB677E">
      <w:pPr>
        <w:numPr>
          <w:ilvl w:val="0"/>
          <w:numId w:val="134"/>
        </w:numPr>
        <w:spacing w:after="160" w:line="240" w:lineRule="auto"/>
        <w:ind w:left="0" w:firstLine="709"/>
        <w:contextualSpacing/>
        <w:rPr>
          <w:rFonts w:eastAsia="Calibri" w:cs="Times New Roman"/>
          <w:sz w:val="28"/>
          <w:szCs w:val="28"/>
        </w:rPr>
      </w:pPr>
      <w:r w:rsidRPr="00DD41B7">
        <w:rPr>
          <w:rFonts w:eastAsia="Calibri" w:cs="Times New Roman"/>
          <w:sz w:val="28"/>
          <w:szCs w:val="28"/>
        </w:rPr>
        <w:t>номер подгруппы формируется из номера базовой КСГ, точки и порядкового номера подгруппы в группе;</w:t>
      </w:r>
    </w:p>
    <w:p w:rsidR="00087025" w:rsidRPr="00DD41B7" w:rsidRDefault="00087025" w:rsidP="00AB677E">
      <w:pPr>
        <w:numPr>
          <w:ilvl w:val="0"/>
          <w:numId w:val="134"/>
        </w:numPr>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наименование подгруппы совпадает с наименованием базовой КСГ либо содержит наименование базовой КСГ со смысловым дополнением.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Пример:</w:t>
      </w:r>
    </w:p>
    <w:p w:rsidR="00087025" w:rsidRPr="00DD41B7" w:rsidRDefault="00087025" w:rsidP="00DD41B7">
      <w:pPr>
        <w:spacing w:line="240" w:lineRule="auto"/>
        <w:ind w:firstLine="0"/>
        <w:jc w:val="center"/>
        <w:rPr>
          <w:rFonts w:eastAsia="Calibri" w:cs="Times New Roman"/>
          <w:sz w:val="28"/>
          <w:szCs w:val="28"/>
        </w:rPr>
      </w:pPr>
      <w:r w:rsidRPr="00DD41B7">
        <w:rPr>
          <w:rFonts w:eastAsia="Calibri" w:cs="Times New Roman"/>
          <w:sz w:val="28"/>
          <w:szCs w:val="28"/>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2"/>
        <w:gridCol w:w="7229"/>
        <w:gridCol w:w="1640"/>
      </w:tblGrid>
      <w:tr w:rsidR="00087025" w:rsidRPr="00DD41B7" w:rsidTr="00C63317">
        <w:trPr>
          <w:cantSplit/>
          <w:trHeight w:val="288"/>
        </w:trPr>
        <w:tc>
          <w:tcPr>
            <w:tcW w:w="912"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rPr>
              <w:t xml:space="preserve">№ </w:t>
            </w:r>
            <w:r w:rsidRPr="00DD41B7">
              <w:rPr>
                <w:rFonts w:eastAsia="Times New Roman" w:cs="Times New Roman"/>
                <w:bCs/>
                <w:szCs w:val="24"/>
                <w:lang w:val="en-US"/>
              </w:rPr>
              <w:t>КСГ</w:t>
            </w:r>
          </w:p>
        </w:tc>
        <w:tc>
          <w:tcPr>
            <w:tcW w:w="7229"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lang w:val="en-US"/>
              </w:rPr>
            </w:pPr>
            <w:proofErr w:type="spellStart"/>
            <w:r w:rsidRPr="00DD41B7">
              <w:rPr>
                <w:rFonts w:eastAsia="Times New Roman" w:cs="Times New Roman"/>
                <w:bCs/>
                <w:szCs w:val="24"/>
                <w:lang w:val="en-US"/>
              </w:rPr>
              <w:t>Наименование</w:t>
            </w:r>
            <w:proofErr w:type="spellEnd"/>
            <w:r w:rsidRPr="00DD41B7">
              <w:rPr>
                <w:rFonts w:eastAsia="Times New Roman" w:cs="Times New Roman"/>
                <w:bCs/>
                <w:szCs w:val="24"/>
                <w:lang w:val="en-US"/>
              </w:rPr>
              <w:t xml:space="preserve"> КСГ</w:t>
            </w:r>
          </w:p>
        </w:tc>
        <w:tc>
          <w:tcPr>
            <w:tcW w:w="1640"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rPr>
            </w:pPr>
            <w:proofErr w:type="gramStart"/>
            <w:r w:rsidRPr="00DD41B7">
              <w:rPr>
                <w:rFonts w:eastAsia="Times New Roman" w:cs="Times New Roman"/>
                <w:bCs/>
                <w:szCs w:val="24"/>
              </w:rPr>
              <w:t>КЗ</w:t>
            </w:r>
            <w:proofErr w:type="gramEnd"/>
          </w:p>
        </w:tc>
      </w:tr>
      <w:tr w:rsidR="00087025" w:rsidRPr="00DD41B7" w:rsidTr="00C63317">
        <w:trPr>
          <w:cantSplit/>
          <w:trHeight w:val="288"/>
        </w:trPr>
        <w:tc>
          <w:tcPr>
            <w:tcW w:w="912"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w:t>
            </w:r>
          </w:p>
        </w:tc>
        <w:tc>
          <w:tcPr>
            <w:tcW w:w="7229"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w:t>
            </w:r>
          </w:p>
        </w:tc>
        <w:tc>
          <w:tcPr>
            <w:tcW w:w="1640"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1,04</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5"/>
        <w:gridCol w:w="7229"/>
        <w:gridCol w:w="1667"/>
      </w:tblGrid>
      <w:tr w:rsidR="00087025" w:rsidRPr="00DD41B7" w:rsidTr="00C63317">
        <w:trPr>
          <w:cantSplit/>
          <w:trHeight w:val="288"/>
        </w:trPr>
        <w:tc>
          <w:tcPr>
            <w:tcW w:w="885"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lang w:val="en-US"/>
              </w:rPr>
              <w:t>КСГ</w:t>
            </w:r>
          </w:p>
        </w:tc>
        <w:tc>
          <w:tcPr>
            <w:tcW w:w="7229"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lang w:val="en-US"/>
              </w:rPr>
            </w:pPr>
            <w:proofErr w:type="spellStart"/>
            <w:r w:rsidRPr="00DD41B7">
              <w:rPr>
                <w:rFonts w:eastAsia="Times New Roman" w:cs="Times New Roman"/>
                <w:bCs/>
                <w:szCs w:val="24"/>
                <w:lang w:val="en-US"/>
              </w:rPr>
              <w:t>Наименование</w:t>
            </w:r>
            <w:proofErr w:type="spellEnd"/>
            <w:r w:rsidRPr="00DD41B7">
              <w:rPr>
                <w:rFonts w:eastAsia="Times New Roman" w:cs="Times New Roman"/>
                <w:bCs/>
                <w:szCs w:val="24"/>
                <w:lang w:val="en-US"/>
              </w:rPr>
              <w:t xml:space="preserve"> КСГ</w:t>
            </w:r>
          </w:p>
        </w:tc>
        <w:tc>
          <w:tcPr>
            <w:tcW w:w="1667"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rPr>
            </w:pPr>
            <w:proofErr w:type="gramStart"/>
            <w:r w:rsidRPr="00DD41B7">
              <w:rPr>
                <w:rFonts w:eastAsia="Times New Roman" w:cs="Times New Roman"/>
                <w:bCs/>
                <w:szCs w:val="24"/>
              </w:rPr>
              <w:t>КЗ</w:t>
            </w:r>
            <w:proofErr w:type="gramEnd"/>
          </w:p>
        </w:tc>
      </w:tr>
      <w:tr w:rsidR="00087025" w:rsidRPr="00DD41B7" w:rsidTr="00C63317">
        <w:trPr>
          <w:cantSplit/>
          <w:trHeight w:val="288"/>
        </w:trPr>
        <w:tc>
          <w:tcPr>
            <w:tcW w:w="885"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25.1</w:t>
            </w:r>
          </w:p>
        </w:tc>
        <w:tc>
          <w:tcPr>
            <w:tcW w:w="7229" w:type="dxa"/>
            <w:shd w:val="clear" w:color="auto" w:fill="FFFFFF" w:themeFill="background1"/>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 уровень 1</w:t>
            </w:r>
          </w:p>
        </w:tc>
        <w:tc>
          <w:tcPr>
            <w:tcW w:w="1667"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0,87</w:t>
            </w:r>
          </w:p>
        </w:tc>
      </w:tr>
      <w:tr w:rsidR="00087025" w:rsidRPr="00DD41B7" w:rsidTr="00C63317">
        <w:trPr>
          <w:cantSplit/>
          <w:trHeight w:val="288"/>
        </w:trPr>
        <w:tc>
          <w:tcPr>
            <w:tcW w:w="885"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25.2</w:t>
            </w:r>
          </w:p>
        </w:tc>
        <w:tc>
          <w:tcPr>
            <w:tcW w:w="7229" w:type="dxa"/>
            <w:shd w:val="clear" w:color="auto" w:fill="FFFFFF" w:themeFill="background1"/>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 уровень 2</w:t>
            </w:r>
          </w:p>
        </w:tc>
        <w:tc>
          <w:tcPr>
            <w:tcW w:w="1667"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1,58</w:t>
            </w:r>
          </w:p>
        </w:tc>
      </w:tr>
    </w:tbl>
    <w:p w:rsidR="00087025" w:rsidRPr="00DD41B7" w:rsidRDefault="00087025" w:rsidP="00AB677E">
      <w:pPr>
        <w:spacing w:line="240" w:lineRule="auto"/>
        <w:ind w:firstLine="72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Формирование подгрупп может осуществляться следующими основными способами:</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1-й способ: выделение подгрупп с использованием справочников МКБ-10 и Номенклатуры.</w:t>
      </w:r>
    </w:p>
    <w:p w:rsidR="00087025" w:rsidRPr="00DD41B7" w:rsidRDefault="00087025" w:rsidP="00AB677E">
      <w:pPr>
        <w:spacing w:line="240" w:lineRule="auto"/>
        <w:ind w:firstLine="720"/>
        <w:rPr>
          <w:rFonts w:eastAsia="Calibri" w:cs="Times New Roman"/>
          <w:sz w:val="28"/>
          <w:szCs w:val="28"/>
        </w:rPr>
      </w:pPr>
      <w:proofErr w:type="gramStart"/>
      <w:r w:rsidRPr="00DD41B7">
        <w:rPr>
          <w:rFonts w:eastAsia="Calibri" w:cs="Times New Roman"/>
          <w:sz w:val="28"/>
          <w:szCs w:val="28"/>
        </w:rPr>
        <w:t xml:space="preserve">Данный способ предполагает, что базовая КСГ делится на подгруппы через разнесение кодов основных классификационных справочников (МКБ-10 и Номенклатура), используемых при формировании базовой КСГ. </w:t>
      </w:r>
      <w:proofErr w:type="gramEnd"/>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 xml:space="preserve">формирование подгрупп из кодов МКБ-10 и Номенклатуры, входящих </w:t>
      </w:r>
      <w:proofErr w:type="gramStart"/>
      <w:r w:rsidRPr="00DD41B7">
        <w:rPr>
          <w:rFonts w:eastAsia="Calibri" w:cs="Times New Roman"/>
          <w:i/>
          <w:sz w:val="28"/>
          <w:szCs w:val="28"/>
        </w:rPr>
        <w:t>в</w:t>
      </w:r>
      <w:proofErr w:type="gramEnd"/>
      <w:r w:rsidRPr="00DD41B7">
        <w:rPr>
          <w:rFonts w:eastAsia="Calibri" w:cs="Times New Roman"/>
          <w:i/>
          <w:sz w:val="28"/>
          <w:szCs w:val="28"/>
        </w:rPr>
        <w:t xml:space="preserve"> разные базовые КСГ, не допускается.</w:t>
      </w:r>
    </w:p>
    <w:p w:rsidR="00925D45" w:rsidRDefault="00925D45" w:rsidP="00AB677E">
      <w:pPr>
        <w:spacing w:line="240" w:lineRule="auto"/>
        <w:rPr>
          <w:rFonts w:eastAsia="Calibri" w:cs="Times New Roman"/>
          <w:b/>
          <w:i/>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lastRenderedPageBreak/>
        <w:t>2-й способ: выделение подгрупп через введение дополнительных классификационных критериев.</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Введение дополнительных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rsidR="00087025" w:rsidRPr="00DD41B7" w:rsidRDefault="00087025" w:rsidP="00AB677E">
      <w:pPr>
        <w:numPr>
          <w:ilvl w:val="0"/>
          <w:numId w:val="135"/>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rsidR="00087025" w:rsidRPr="00DD41B7" w:rsidRDefault="00087025" w:rsidP="00AB677E">
      <w:pPr>
        <w:numPr>
          <w:ilvl w:val="0"/>
          <w:numId w:val="135"/>
        </w:numPr>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применение дополнительного классификационного критерия легко проконтролировать.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Классификационный критерий должен быть включен в реестр счетов, формируемый медицинскими организациями и передаваемый в ТФОМС.</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b/>
          <w:i/>
          <w:sz w:val="28"/>
          <w:szCs w:val="28"/>
        </w:rPr>
        <w:t>Примеры дополнительных классификационных критериев:</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длительное пребывание в реанимации или использование дорогостоящих реанимационных технологий, таких как: ИВЛ, внутриаортальная баллонная </w:t>
      </w:r>
      <w:proofErr w:type="spellStart"/>
      <w:r w:rsidRPr="00DD41B7">
        <w:rPr>
          <w:rFonts w:eastAsia="Calibri" w:cs="Times New Roman"/>
          <w:sz w:val="28"/>
          <w:szCs w:val="28"/>
        </w:rPr>
        <w:t>контрпульсация</w:t>
      </w:r>
      <w:proofErr w:type="spellEnd"/>
      <w:r w:rsidRPr="00DD41B7">
        <w:rPr>
          <w:rFonts w:eastAsia="Calibri" w:cs="Times New Roman"/>
          <w:sz w:val="28"/>
          <w:szCs w:val="28"/>
        </w:rPr>
        <w:t xml:space="preserve">, экстракорпоральная мембранная </w:t>
      </w:r>
      <w:proofErr w:type="spellStart"/>
      <w:r w:rsidRPr="00DD41B7">
        <w:rPr>
          <w:rFonts w:eastAsia="Calibri" w:cs="Times New Roman"/>
          <w:sz w:val="28"/>
          <w:szCs w:val="28"/>
        </w:rPr>
        <w:t>оксигенация</w:t>
      </w:r>
      <w:proofErr w:type="spellEnd"/>
      <w:r w:rsidRPr="00DD41B7">
        <w:rPr>
          <w:rFonts w:eastAsia="Calibri" w:cs="Times New Roman"/>
          <w:sz w:val="28"/>
          <w:szCs w:val="28"/>
        </w:rPr>
        <w:t>;</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чрезмерное превышение стандартного среднего пребывания по ряду КСГ;</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тяжесть состояния больных, характеризующаяся однозначными клиническими критериями;</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осложнение, серьезное сопутствующее заболевание;</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применение различных лекарственных препаратов (групп лекарственных препаратов) или расходных материалов с разной стоимостью при условии их персонифицированного учета;</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оказание медицинской помощи на разных этапах маршрутизации пациентов.</w:t>
      </w: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 xml:space="preserve">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w:t>
      </w:r>
      <w:proofErr w:type="gramStart"/>
      <w:r w:rsidRPr="00DD41B7">
        <w:rPr>
          <w:rFonts w:eastAsia="Calibri" w:cs="Times New Roman"/>
          <w:i/>
          <w:sz w:val="28"/>
          <w:szCs w:val="28"/>
        </w:rPr>
        <w:t>большая</w:t>
      </w:r>
      <w:proofErr w:type="gramEnd"/>
      <w:r w:rsidRPr="00DD41B7">
        <w:rPr>
          <w:rFonts w:eastAsia="Calibri" w:cs="Times New Roman"/>
          <w:i/>
          <w:sz w:val="28"/>
          <w:szCs w:val="28"/>
        </w:rPr>
        <w:t xml:space="preserve">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w:t>
      </w:r>
      <w:proofErr w:type="gramStart"/>
      <w:r w:rsidRPr="00DD41B7">
        <w:rPr>
          <w:rFonts w:eastAsia="Calibri" w:cs="Times New Roman"/>
          <w:sz w:val="28"/>
          <w:szCs w:val="28"/>
        </w:rPr>
        <w:t>с</w:t>
      </w:r>
      <w:proofErr w:type="gramEnd"/>
      <w:r w:rsidRPr="00DD41B7">
        <w:rPr>
          <w:rFonts w:eastAsia="Calibri" w:cs="Times New Roman"/>
          <w:sz w:val="28"/>
          <w:szCs w:val="28"/>
        </w:rPr>
        <w:t xml:space="preserve">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 и экспертизу качества медицинской помощи по указанным случаям.</w:t>
      </w:r>
    </w:p>
    <w:p w:rsidR="0098503E" w:rsidRPr="00DD41B7" w:rsidRDefault="0098503E"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sz w:val="28"/>
          <w:szCs w:val="28"/>
        </w:rPr>
        <w:lastRenderedPageBreak/>
        <w:t>Расчет весовых коэффициентов подгрупп</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DD41B7">
        <w:rPr>
          <w:rFonts w:eastAsia="Calibri" w:cs="Times New Roman"/>
          <w:b/>
          <w:i/>
          <w:sz w:val="28"/>
          <w:szCs w:val="28"/>
        </w:rPr>
        <w:t xml:space="preserve">чтобы средневзвешенный </w:t>
      </w:r>
      <w:proofErr w:type="gramStart"/>
      <w:r w:rsidRPr="00DD41B7">
        <w:rPr>
          <w:rFonts w:eastAsia="Calibri" w:cs="Times New Roman"/>
          <w:b/>
          <w:i/>
          <w:sz w:val="28"/>
          <w:szCs w:val="28"/>
        </w:rPr>
        <w:t>КЗ</w:t>
      </w:r>
      <w:proofErr w:type="gramEnd"/>
      <w:r w:rsidRPr="00DD41B7">
        <w:rPr>
          <w:rFonts w:eastAsia="Calibri" w:cs="Times New Roman"/>
          <w:b/>
          <w:i/>
          <w:sz w:val="28"/>
          <w:szCs w:val="28"/>
        </w:rPr>
        <w:t xml:space="preserve"> подгрупп (СКЗ) равнялся коэффициенту затратоемкости базовой группы.</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rsidR="00087025" w:rsidRPr="00DD41B7" w:rsidRDefault="00087025" w:rsidP="00AB677E">
      <w:pPr>
        <w:spacing w:line="240" w:lineRule="auto"/>
        <w:ind w:firstLine="360"/>
        <w:rPr>
          <w:rFonts w:eastAsia="Calibri" w:cs="Times New Roman"/>
          <w:sz w:val="28"/>
          <w:szCs w:val="28"/>
        </w:rPr>
      </w:pPr>
      <w:r w:rsidRPr="00DD41B7">
        <w:rPr>
          <w:rFonts w:eastAsia="Calibri" w:cs="Times New Roman"/>
          <w:sz w:val="28"/>
          <w:szCs w:val="28"/>
        </w:rPr>
        <w:t>СКЗ рассчитывается по формуле:</w:t>
      </w:r>
    </w:p>
    <w:p w:rsidR="00087025" w:rsidRPr="00DD41B7" w:rsidRDefault="00087025" w:rsidP="00AB677E">
      <w:pPr>
        <w:spacing w:line="240" w:lineRule="auto"/>
        <w:ind w:left="-397" w:firstLine="36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position w:val="-32"/>
          <w:sz w:val="28"/>
          <w:szCs w:val="28"/>
          <w:lang w:val="en-US"/>
        </w:rPr>
        <w:object w:dxaOrig="22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85pt" o:ole="">
            <v:imagedata r:id="rId9" o:title=""/>
          </v:shape>
          <o:OLEObject Type="Embed" ProgID="Equation.3" ShapeID="_x0000_i1025" DrawAspect="Content" ObjectID="_1544361635" r:id="rId10"/>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i</w:t>
      </w:r>
      <w:r w:rsidRPr="00DD41B7">
        <w:rPr>
          <w:rFonts w:eastAsia="Calibri" w:cs="Times New Roman"/>
          <w:sz w:val="28"/>
          <w:szCs w:val="28"/>
        </w:rPr>
        <w:t xml:space="preserve"> – весовой коэффициент затратоемкости подгрупы i;</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i</w:t>
      </w:r>
      <w:r w:rsidRPr="00DD41B7">
        <w:rPr>
          <w:rFonts w:eastAsia="Calibri" w:cs="Times New Roman"/>
          <w:sz w:val="28"/>
          <w:szCs w:val="28"/>
        </w:rPr>
        <w:t xml:space="preserve"> – количество случаев, пролеченных по подгруппе i;</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 – количество случаев в целом по группе.</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1 этап: Расчет КЗ «приоритетной группы»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Times New Roman" w:cs="Times New Roman"/>
          <w:position w:val="-24"/>
          <w:sz w:val="28"/>
          <w:szCs w:val="28"/>
          <w:lang w:val="en-US"/>
        </w:rPr>
        <w:object w:dxaOrig="1100" w:dyaOrig="620">
          <v:shape id="_x0000_i1026" type="#_x0000_t75" style="width:79.2pt;height:42.5pt" o:ole="">
            <v:imagedata r:id="rId11" o:title=""/>
          </v:shape>
          <o:OLEObject Type="Embed" ProgID="Equation.3" ShapeID="_x0000_i1026" DrawAspect="Content" ObjectID="_1544361636" r:id="rId12"/>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1 </w:t>
      </w:r>
      <w:r w:rsidRPr="00DD41B7">
        <w:rPr>
          <w:rFonts w:eastAsia="Calibri" w:cs="Times New Roman"/>
          <w:sz w:val="28"/>
          <w:szCs w:val="28"/>
        </w:rPr>
        <w:t>–коэффициент затратоемкости подгруппы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СС</w:t>
      </w:r>
      <w:r w:rsidRPr="00DD41B7">
        <w:rPr>
          <w:rFonts w:eastAsia="Calibri" w:cs="Times New Roman"/>
          <w:sz w:val="28"/>
          <w:szCs w:val="28"/>
          <w:vertAlign w:val="subscript"/>
        </w:rPr>
        <w:t xml:space="preserve">1 </w:t>
      </w:r>
      <w:r w:rsidRPr="00DD41B7">
        <w:rPr>
          <w:rFonts w:eastAsia="Calibri" w:cs="Times New Roman"/>
          <w:sz w:val="28"/>
          <w:szCs w:val="28"/>
        </w:rPr>
        <w:t>– средняя стоимость случая, входящего в подгруппу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БС – базовая ставка финансирования, утвержденная тарифным соглашением.</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numPr>
          <w:ilvl w:val="0"/>
          <w:numId w:val="144"/>
        </w:numPr>
        <w:spacing w:after="160" w:line="240" w:lineRule="auto"/>
        <w:contextualSpacing/>
        <w:rPr>
          <w:rFonts w:eastAsia="Calibri" w:cs="Times New Roman"/>
          <w:b/>
          <w:i/>
          <w:sz w:val="28"/>
          <w:szCs w:val="28"/>
        </w:rPr>
      </w:pPr>
      <w:r w:rsidRPr="00DD41B7">
        <w:rPr>
          <w:rFonts w:eastAsia="Calibri" w:cs="Times New Roman"/>
          <w:b/>
          <w:i/>
          <w:sz w:val="28"/>
          <w:szCs w:val="28"/>
        </w:rPr>
        <w:t xml:space="preserve"> этап: Определяется КЗ «оставшейся» подгруппы </w:t>
      </w:r>
    </w:p>
    <w:p w:rsidR="00087025" w:rsidRPr="00DD41B7" w:rsidRDefault="00087025" w:rsidP="00AB677E">
      <w:pPr>
        <w:spacing w:line="240" w:lineRule="auto"/>
        <w:ind w:left="66" w:firstLine="643"/>
        <w:rPr>
          <w:rFonts w:eastAsia="Calibri" w:cs="Times New Roman"/>
          <w:b/>
          <w:i/>
          <w:sz w:val="28"/>
          <w:szCs w:val="28"/>
        </w:rPr>
      </w:pPr>
      <w:r w:rsidRPr="00DD41B7">
        <w:rPr>
          <w:rFonts w:eastAsia="Calibri" w:cs="Times New Roman"/>
          <w:sz w:val="28"/>
          <w:szCs w:val="28"/>
        </w:rPr>
        <w:t>Расчетный коэффициент затратоемкости оставшейся подгруппы определяется по формуле:</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Times New Roman" w:cs="Times New Roman"/>
          <w:position w:val="-30"/>
          <w:sz w:val="28"/>
          <w:szCs w:val="28"/>
          <w:lang w:val="en-US"/>
        </w:rPr>
        <w:object w:dxaOrig="2799" w:dyaOrig="680">
          <v:shape id="_x0000_i1027" type="#_x0000_t75" style="width:186.5pt;height:42.5pt" o:ole="">
            <v:imagedata r:id="rId13" o:title=""/>
          </v:shape>
          <o:OLEObject Type="Embed" ProgID="Equation.3" ShapeID="_x0000_i1027" DrawAspect="Content" ObjectID="_1544361637" r:id="rId14"/>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2 </w:t>
      </w:r>
      <w:r w:rsidRPr="00DD41B7">
        <w:rPr>
          <w:rFonts w:eastAsia="Calibri" w:cs="Times New Roman"/>
          <w:sz w:val="28"/>
          <w:szCs w:val="28"/>
        </w:rPr>
        <w:t>– коэффициент затратоемкости подгруппы 2;</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 – коэффициент затратоемкости основной группы;</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lastRenderedPageBreak/>
        <w:t>КС – количество случаев, планируемых по группе в целом;</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1 </w:t>
      </w:r>
      <w:r w:rsidRPr="00DD41B7">
        <w:rPr>
          <w:rFonts w:eastAsia="Calibri" w:cs="Times New Roman"/>
          <w:sz w:val="28"/>
          <w:szCs w:val="28"/>
        </w:rPr>
        <w:t>– коэффициент затратоемкости подгруппы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 xml:space="preserve">1 </w:t>
      </w:r>
      <w:r w:rsidRPr="00DD41B7">
        <w:rPr>
          <w:rFonts w:eastAsia="Calibri" w:cs="Times New Roman"/>
          <w:sz w:val="28"/>
          <w:szCs w:val="28"/>
        </w:rPr>
        <w:t>– количество случаев, планируемых по подгруппе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 xml:space="preserve">2 </w:t>
      </w:r>
      <w:r w:rsidRPr="00DD41B7">
        <w:rPr>
          <w:rFonts w:eastAsia="Calibri" w:cs="Times New Roman"/>
          <w:sz w:val="28"/>
          <w:szCs w:val="28"/>
        </w:rPr>
        <w:t>– количество случаев, планируемых по подгруппе 2.</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(управленческий коэффициент, КУС и др.).</w:t>
      </w:r>
    </w:p>
    <w:p w:rsidR="00087025" w:rsidRPr="00DD41B7" w:rsidRDefault="00087025" w:rsidP="00AB677E">
      <w:pPr>
        <w:spacing w:line="240" w:lineRule="auto"/>
        <w:ind w:firstLine="720"/>
        <w:rPr>
          <w:rFonts w:eastAsia="Calibri" w:cs="Times New Roman"/>
          <w:sz w:val="28"/>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4. </w:t>
      </w:r>
      <w:r w:rsidR="00087025" w:rsidRPr="00DD41B7">
        <w:rPr>
          <w:rFonts w:eastAsia="Calibri" w:cs="Times New Roman"/>
          <w:b/>
          <w:sz w:val="28"/>
          <w:szCs w:val="28"/>
        </w:rPr>
        <w:t>Правила применения поправочных коэффициентов</w:t>
      </w:r>
    </w:p>
    <w:p w:rsidR="00087025" w:rsidRPr="00DD41B7" w:rsidRDefault="00087025" w:rsidP="00775AA7">
      <w:pPr>
        <w:spacing w:line="240" w:lineRule="auto"/>
        <w:rPr>
          <w:rFonts w:eastAsia="Calibri" w:cs="Times New Roman"/>
          <w:sz w:val="28"/>
          <w:szCs w:val="28"/>
        </w:rPr>
      </w:pPr>
      <w:r w:rsidRPr="00DD41B7">
        <w:rPr>
          <w:rFonts w:eastAsia="Calibri" w:cs="Times New Roman"/>
          <w:sz w:val="28"/>
          <w:szCs w:val="28"/>
        </w:rPr>
        <w:t>В настоящей модели КСГ предусмотрена возможность более гибкого использования поправочных коэффициентов (КУС и УК), устанавливая разные правила их применения в зависимости от конкретной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этом субъектам РФ рекомендуется определить три основных аспекта:</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Группы, к которым не применяется КУС.</w:t>
      </w:r>
      <w:r w:rsidRPr="00DD41B7">
        <w:rPr>
          <w:rFonts w:eastAsia="Calibri" w:cs="Times New Roman"/>
          <w:sz w:val="28"/>
          <w:szCs w:val="28"/>
        </w:rPr>
        <w:t xml:space="preserve"> Как правило, это могут быть группы, медицинская помощь по которым  оказываются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(например, аппендэктомия).</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 xml:space="preserve">Группы, к которым не применяются понижающие УК. </w:t>
      </w:r>
      <w:r w:rsidRPr="00DD41B7">
        <w:rPr>
          <w:rFonts w:eastAsia="Calibri" w:cs="Times New Roman"/>
          <w:sz w:val="28"/>
          <w:szCs w:val="28"/>
        </w:rPr>
        <w:t>Это группы, с применением сложных медицинских технологий, в том числе в значительной степени, влияющие на снижение смертности, а также группы с высокой долей расходов на медикаменты и расходные материалы.</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Группы, к которым не применяются повышающие УК.</w:t>
      </w:r>
      <w:r w:rsidRPr="00DD41B7">
        <w:rPr>
          <w:rFonts w:eastAsia="Calibri" w:cs="Times New Roman"/>
          <w:sz w:val="28"/>
          <w:szCs w:val="28"/>
        </w:rPr>
        <w:t xml:space="preserve"> Это группы, лечение по которым может быть в подавляющем случае  выполнено с применением стационар замещающих технологий либо амбулаторно.</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Перечень КСГ, на которые распространяются вышеописанные правила, определяется субъектом РФ. Примерный перечень групп для круглосуточного стационара, к которым вышеописанные правила могут быть применены, приведен в таблице.</w:t>
      </w:r>
      <w:r w:rsidRPr="00DD41B7">
        <w:rPr>
          <w:rFonts w:eastAsia="Calibri" w:cs="Times New Roman"/>
          <w:b/>
          <w:sz w:val="28"/>
          <w:szCs w:val="28"/>
        </w:rPr>
        <w:t xml:space="preserve"> </w:t>
      </w:r>
      <w:r w:rsidRPr="00DD41B7">
        <w:rPr>
          <w:rFonts w:eastAsia="Calibri" w:cs="Times New Roman"/>
          <w:sz w:val="28"/>
          <w:szCs w:val="28"/>
        </w:rPr>
        <w:t xml:space="preserve">Субъект самостоятельно определяет подобный перечень для КСГ в дневном стационаре. </w:t>
      </w:r>
    </w:p>
    <w:p w:rsidR="00087025" w:rsidRPr="00DD41B7" w:rsidRDefault="00087025" w:rsidP="00A64328">
      <w:pPr>
        <w:spacing w:line="240" w:lineRule="auto"/>
        <w:jc w:val="right"/>
        <w:rPr>
          <w:rFonts w:eastAsia="Calibri" w:cs="Times New Roman"/>
          <w:sz w:val="28"/>
          <w:szCs w:val="28"/>
        </w:rPr>
      </w:pPr>
      <w:r w:rsidRPr="00DD41B7">
        <w:rPr>
          <w:rFonts w:eastAsia="Calibri" w:cs="Times New Roman"/>
          <w:sz w:val="28"/>
          <w:szCs w:val="28"/>
        </w:rPr>
        <w:t xml:space="preserve">Таблица </w:t>
      </w:r>
    </w:p>
    <w:tbl>
      <w:tblPr>
        <w:tblW w:w="9923" w:type="dxa"/>
        <w:tblInd w:w="108" w:type="dxa"/>
        <w:tblLayout w:type="fixed"/>
        <w:tblLook w:val="04A0" w:firstRow="1" w:lastRow="0" w:firstColumn="1" w:lastColumn="0" w:noHBand="0" w:noVBand="1"/>
      </w:tblPr>
      <w:tblGrid>
        <w:gridCol w:w="709"/>
        <w:gridCol w:w="3969"/>
        <w:gridCol w:w="1843"/>
        <w:gridCol w:w="850"/>
        <w:gridCol w:w="1276"/>
        <w:gridCol w:w="1276"/>
      </w:tblGrid>
      <w:tr w:rsidR="00087025" w:rsidRPr="00DD41B7" w:rsidTr="00DD41B7">
        <w:trPr>
          <w:cantSplit/>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87025" w:rsidRPr="00DD41B7" w:rsidRDefault="00087025" w:rsidP="00AB677E">
            <w:pPr>
              <w:spacing w:line="240" w:lineRule="auto"/>
              <w:ind w:firstLine="0"/>
              <w:rPr>
                <w:rFonts w:eastAsia="Times New Roman" w:cs="Times New Roman"/>
                <w:b/>
                <w:szCs w:val="24"/>
                <w:lang w:val="en-US" w:eastAsia="ru-RU"/>
              </w:rPr>
            </w:pPr>
            <w:r w:rsidRPr="00DD41B7">
              <w:rPr>
                <w:rFonts w:eastAsia="Times New Roman" w:cs="Times New Roman"/>
                <w:b/>
                <w:szCs w:val="24"/>
                <w:lang w:val="en-US" w:eastAsia="ru-RU"/>
              </w:rPr>
              <w:t>№</w:t>
            </w:r>
          </w:p>
        </w:tc>
        <w:tc>
          <w:tcPr>
            <w:tcW w:w="3969" w:type="dxa"/>
            <w:tcBorders>
              <w:top w:val="single" w:sz="4" w:space="0" w:color="auto"/>
              <w:left w:val="nil"/>
              <w:bottom w:val="single" w:sz="4" w:space="0" w:color="auto"/>
              <w:right w:val="single" w:sz="4" w:space="0" w:color="auto"/>
            </w:tcBorders>
            <w:shd w:val="clear" w:color="auto" w:fill="auto"/>
          </w:tcPr>
          <w:p w:rsidR="00087025" w:rsidRPr="00DD41B7" w:rsidRDefault="00087025" w:rsidP="00AB677E">
            <w:pPr>
              <w:spacing w:line="240" w:lineRule="auto"/>
              <w:ind w:firstLine="0"/>
              <w:rPr>
                <w:rFonts w:eastAsia="Times New Roman" w:cs="Times New Roman"/>
                <w:b/>
                <w:szCs w:val="24"/>
                <w:lang w:val="en-US" w:eastAsia="ru-RU"/>
              </w:rPr>
            </w:pPr>
            <w:r w:rsidRPr="00DD41B7">
              <w:rPr>
                <w:rFonts w:eastAsia="Times New Roman" w:cs="Times New Roman"/>
                <w:b/>
                <w:szCs w:val="24"/>
                <w:lang w:val="en-US" w:eastAsia="ru-RU"/>
              </w:rPr>
              <w:t>Профиль (КПГ) и КСГ</w:t>
            </w:r>
          </w:p>
        </w:tc>
        <w:tc>
          <w:tcPr>
            <w:tcW w:w="1843" w:type="dxa"/>
            <w:tcBorders>
              <w:top w:val="single" w:sz="4" w:space="0" w:color="auto"/>
              <w:left w:val="nil"/>
              <w:bottom w:val="single" w:sz="4" w:space="0" w:color="auto"/>
              <w:right w:val="single" w:sz="4" w:space="0" w:color="auto"/>
            </w:tcBorders>
            <w:shd w:val="clear" w:color="auto" w:fill="auto"/>
          </w:tcPr>
          <w:p w:rsidR="00087025" w:rsidRPr="00DD41B7" w:rsidRDefault="00087025" w:rsidP="00AB677E">
            <w:pPr>
              <w:spacing w:line="240" w:lineRule="auto"/>
              <w:ind w:firstLine="0"/>
              <w:rPr>
                <w:rFonts w:eastAsia="Times New Roman" w:cs="Times New Roman"/>
                <w:b/>
                <w:szCs w:val="24"/>
                <w:lang w:eastAsia="ru-RU"/>
              </w:rPr>
            </w:pPr>
            <w:r w:rsidRPr="00DD41B7">
              <w:rPr>
                <w:rFonts w:eastAsia="Times New Roman" w:cs="Times New Roman"/>
                <w:b/>
                <w:szCs w:val="24"/>
                <w:lang w:eastAsia="ru-RU"/>
              </w:rPr>
              <w:t>Коэффициент относительной затратоемкости КСГ/КПГ</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eastAsia="ru-RU"/>
              </w:rPr>
            </w:pPr>
            <w:r w:rsidRPr="00DD41B7">
              <w:rPr>
                <w:rFonts w:eastAsia="Times New Roman" w:cs="Times New Roman"/>
                <w:b/>
                <w:szCs w:val="24"/>
                <w:lang w:val="en-US" w:eastAsia="ru-RU"/>
              </w:rPr>
              <w:t>КУС</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eastAsia="ru-RU"/>
              </w:rPr>
            </w:pPr>
            <w:r w:rsidRPr="00DD41B7">
              <w:rPr>
                <w:rFonts w:eastAsia="Times New Roman" w:cs="Times New Roman"/>
                <w:b/>
                <w:szCs w:val="24"/>
                <w:lang w:val="en-US" w:eastAsia="ru-RU"/>
              </w:rPr>
              <w:t>УК повыш</w:t>
            </w:r>
            <w:r w:rsidRPr="00DD41B7">
              <w:rPr>
                <w:rFonts w:eastAsia="Times New Roman" w:cs="Times New Roman"/>
                <w:b/>
                <w:szCs w:val="24"/>
                <w:lang w:eastAsia="ru-RU"/>
              </w:rPr>
              <w:t>.</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eastAsia="ru-RU"/>
              </w:rPr>
            </w:pPr>
            <w:r w:rsidRPr="00DD41B7">
              <w:rPr>
                <w:rFonts w:eastAsia="Times New Roman" w:cs="Times New Roman"/>
                <w:b/>
                <w:szCs w:val="24"/>
                <w:lang w:val="en-US" w:eastAsia="ru-RU"/>
              </w:rPr>
              <w:t>УК пониж</w:t>
            </w:r>
            <w:r w:rsidRPr="00DD41B7">
              <w:rPr>
                <w:rFonts w:eastAsia="Times New Roman" w:cs="Times New Roman"/>
                <w:b/>
                <w:szCs w:val="24"/>
                <w:lang w:eastAsia="ru-RU"/>
              </w:rPr>
              <w:t>.*</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590D57" w:rsidRDefault="00087025" w:rsidP="00AB677E">
            <w:pPr>
              <w:spacing w:line="240" w:lineRule="auto"/>
              <w:ind w:firstLine="0"/>
              <w:rPr>
                <w:rFonts w:eastAsia="Times New Roman" w:cs="Times New Roman"/>
                <w:b/>
                <w:szCs w:val="24"/>
                <w:lang w:val="en-US" w:eastAsia="ru-RU"/>
              </w:rPr>
            </w:pPr>
            <w:r w:rsidRPr="00590D57">
              <w:rPr>
                <w:rFonts w:eastAsia="Times New Roman" w:cs="Times New Roman"/>
                <w:b/>
                <w:szCs w:val="24"/>
                <w:lang w:val="en-US"/>
              </w:rPr>
              <w:t>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EE2C8F">
            <w:pPr>
              <w:spacing w:line="240" w:lineRule="auto"/>
              <w:ind w:firstLine="0"/>
              <w:jc w:val="left"/>
              <w:rPr>
                <w:rFonts w:eastAsia="Times New Roman" w:cs="Times New Roman"/>
                <w:b/>
                <w:szCs w:val="24"/>
                <w:lang w:val="en-US" w:eastAsia="ru-RU"/>
              </w:rPr>
            </w:pPr>
            <w:r w:rsidRPr="00590D57">
              <w:rPr>
                <w:rFonts w:eastAsia="Times New Roman" w:cs="Times New Roman"/>
                <w:b/>
                <w:szCs w:val="24"/>
                <w:lang w:val="en-US"/>
              </w:rPr>
              <w:t>Акушерское дело</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AB677E">
            <w:pPr>
              <w:spacing w:line="240" w:lineRule="auto"/>
              <w:ind w:firstLine="0"/>
              <w:rPr>
                <w:rFonts w:eastAsia="Times New Roman" w:cs="Times New Roman"/>
                <w:b/>
                <w:szCs w:val="24"/>
                <w:lang w:val="en-US" w:eastAsia="ru-RU"/>
              </w:rPr>
            </w:pPr>
            <w:r w:rsidRPr="00590D57">
              <w:rPr>
                <w:rFonts w:eastAsia="Times New Roman" w:cs="Times New Roman"/>
                <w:b/>
                <w:szCs w:val="24"/>
                <w:lang w:val="en-US"/>
              </w:rPr>
              <w:t>0,50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025" w:rsidRPr="00DD41B7" w:rsidRDefault="00087025" w:rsidP="00AB677E">
            <w:pPr>
              <w:spacing w:line="240" w:lineRule="auto"/>
              <w:ind w:firstLine="0"/>
              <w:rPr>
                <w:rFonts w:eastAsia="Times New Roman" w:cs="Times New Roman"/>
                <w:szCs w:val="24"/>
                <w:lang w:val="en-US" w:eastAsia="ru-RU"/>
              </w:rPr>
            </w:pPr>
            <w:r w:rsidRPr="00DD41B7">
              <w:rPr>
                <w:rFonts w:eastAsia="Times New Roman" w:cs="Times New Roman"/>
                <w:szCs w:val="24"/>
                <w:lang w:val="en-US"/>
              </w:rPr>
              <w:t>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87025" w:rsidRPr="00DD41B7" w:rsidRDefault="00087025" w:rsidP="00EE2C8F">
            <w:pPr>
              <w:spacing w:line="240" w:lineRule="auto"/>
              <w:ind w:firstLine="0"/>
              <w:jc w:val="left"/>
              <w:rPr>
                <w:rFonts w:eastAsia="Times New Roman" w:cs="Times New Roman"/>
                <w:szCs w:val="24"/>
                <w:lang w:eastAsia="ru-RU"/>
              </w:rPr>
            </w:pPr>
            <w:r w:rsidRPr="00DD41B7">
              <w:rPr>
                <w:rFonts w:eastAsia="Times New Roman" w:cs="Times New Roman"/>
                <w:szCs w:val="24"/>
              </w:rPr>
              <w:t>Беременность без патологии, дородовая госпитализация в отделение сестринского ухода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87025" w:rsidRPr="00DD41B7" w:rsidRDefault="00087025" w:rsidP="00AB677E">
            <w:pPr>
              <w:spacing w:line="240" w:lineRule="auto"/>
              <w:ind w:firstLine="0"/>
              <w:rPr>
                <w:rFonts w:eastAsia="Times New Roman" w:cs="Times New Roman"/>
                <w:szCs w:val="24"/>
                <w:lang w:val="en-US" w:eastAsia="ru-RU"/>
              </w:rPr>
            </w:pPr>
            <w:r w:rsidRPr="00DD41B7">
              <w:rPr>
                <w:rFonts w:eastAsia="Times New Roman" w:cs="Times New Roman"/>
                <w:szCs w:val="24"/>
                <w:lang w:val="en-US"/>
              </w:rPr>
              <w:t>0,50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590D57" w:rsidRDefault="00087025" w:rsidP="00AB677E">
            <w:pPr>
              <w:spacing w:line="240" w:lineRule="auto"/>
              <w:ind w:firstLine="0"/>
              <w:rPr>
                <w:rFonts w:eastAsia="Times New Roman" w:cs="Times New Roman"/>
                <w:b/>
                <w:szCs w:val="24"/>
                <w:lang w:val="en-US"/>
              </w:rPr>
            </w:pPr>
            <w:r w:rsidRPr="00590D57">
              <w:rPr>
                <w:rFonts w:eastAsia="Times New Roman" w:cs="Times New Roman"/>
                <w:b/>
                <w:szCs w:val="24"/>
                <w:lang w:val="en-US"/>
              </w:rPr>
              <w:t>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EE2C8F">
            <w:pPr>
              <w:spacing w:line="240" w:lineRule="auto"/>
              <w:ind w:firstLine="0"/>
              <w:jc w:val="left"/>
              <w:rPr>
                <w:rFonts w:eastAsia="Times New Roman" w:cs="Times New Roman"/>
                <w:b/>
                <w:szCs w:val="24"/>
                <w:lang w:val="en-US"/>
              </w:rPr>
            </w:pPr>
            <w:r w:rsidRPr="00590D57">
              <w:rPr>
                <w:rFonts w:eastAsia="Times New Roman" w:cs="Times New Roman"/>
                <w:b/>
                <w:szCs w:val="24"/>
                <w:lang w:val="en-US"/>
              </w:rPr>
              <w:t>Акушерство и гинекология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AB677E">
            <w:pPr>
              <w:spacing w:line="240" w:lineRule="auto"/>
              <w:ind w:firstLine="0"/>
              <w:rPr>
                <w:rFonts w:eastAsia="Times New Roman" w:cs="Times New Roman"/>
                <w:b/>
                <w:szCs w:val="24"/>
                <w:lang w:val="en-US"/>
              </w:rPr>
            </w:pPr>
            <w:r w:rsidRPr="00590D57">
              <w:rPr>
                <w:rFonts w:eastAsia="Times New Roman" w:cs="Times New Roman"/>
                <w:b/>
                <w:szCs w:val="24"/>
                <w:lang w:val="en-US"/>
              </w:rPr>
              <w:t>0,80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Осложнения, связанные с беременностью</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Беременность, закончившаяся абортивным исходом</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0,28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Родоразрешение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Кесарево сечение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Осложнения послеродового периода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Послеродовой сепсис</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3,21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Воспалительные болезни женских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неизвестного характера женских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врожденные аномалии, повреждения женских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0,46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0,39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0,58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2,20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590D57" w:rsidRDefault="00087025" w:rsidP="00AB677E">
            <w:pPr>
              <w:spacing w:line="240" w:lineRule="auto"/>
              <w:ind w:firstLine="0"/>
              <w:rPr>
                <w:rFonts w:eastAsia="Times New Roman" w:cs="Times New Roman"/>
                <w:b/>
                <w:szCs w:val="24"/>
                <w:lang w:val="en-US"/>
              </w:rPr>
            </w:pPr>
            <w:r w:rsidRPr="00590D57">
              <w:rPr>
                <w:rFonts w:eastAsia="Times New Roman" w:cs="Times New Roman"/>
                <w:b/>
                <w:szCs w:val="24"/>
                <w:lang w:val="en-US"/>
              </w:rPr>
              <w:t>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EE2C8F">
            <w:pPr>
              <w:spacing w:line="240" w:lineRule="auto"/>
              <w:ind w:firstLine="0"/>
              <w:jc w:val="left"/>
              <w:rPr>
                <w:rFonts w:eastAsia="Times New Roman" w:cs="Times New Roman"/>
                <w:b/>
                <w:szCs w:val="24"/>
                <w:lang w:val="en-US"/>
              </w:rPr>
            </w:pPr>
            <w:r w:rsidRPr="00590D57">
              <w:rPr>
                <w:rFonts w:eastAsia="Times New Roman" w:cs="Times New Roman"/>
                <w:b/>
                <w:szCs w:val="24"/>
                <w:lang w:val="en-US"/>
              </w:rPr>
              <w:t>Аллергология и иммунология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AB677E">
            <w:pPr>
              <w:spacing w:line="240" w:lineRule="auto"/>
              <w:ind w:firstLine="0"/>
              <w:rPr>
                <w:rFonts w:eastAsia="Times New Roman" w:cs="Times New Roman"/>
                <w:b/>
                <w:szCs w:val="24"/>
                <w:lang w:val="en-US"/>
              </w:rPr>
            </w:pPr>
            <w:r w:rsidRPr="00590D57">
              <w:rPr>
                <w:rFonts w:eastAsia="Times New Roman" w:cs="Times New Roman"/>
                <w:b/>
                <w:szCs w:val="24"/>
                <w:lang w:val="en-US"/>
              </w:rPr>
              <w:t>0,34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Нарушения с вовлечением иммунного механизма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Ангионевротический отек, анафилактический шок</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0,27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Гастроэнтерология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1,04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Язва желудка и двенадцатиперстной кишки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Воспалительные заболевания кишечника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печени, невирусные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печени, невирусные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поджелудочной железы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Гематология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Анемии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Анемии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Анемии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5,32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Нарушения свертываемости крови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крови и кроветворных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lastRenderedPageBreak/>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Дерматология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0,80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Редкие и тяжелые дерматозы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1,72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Среднетяжелые дерматозы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C905E4">
        <w:trPr>
          <w:cantSplit/>
          <w:trHeight w:val="64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Легкие дерматозы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0,36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кардиология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1,84</w:t>
            </w:r>
          </w:p>
        </w:tc>
        <w:tc>
          <w:tcPr>
            <w:tcW w:w="850" w:type="dxa"/>
            <w:tcBorders>
              <w:top w:val="single" w:sz="4" w:space="0" w:color="auto"/>
              <w:left w:val="nil"/>
              <w:bottom w:val="single" w:sz="4" w:space="0" w:color="auto"/>
              <w:right w:val="single" w:sz="4" w:space="0" w:color="auto"/>
            </w:tcBorders>
          </w:tcPr>
          <w:p w:rsidR="00087025" w:rsidRPr="00C905E4" w:rsidRDefault="00087025" w:rsidP="00AB677E">
            <w:pPr>
              <w:spacing w:line="240" w:lineRule="auto"/>
              <w:ind w:firstLine="0"/>
              <w:rPr>
                <w:rFonts w:eastAsia="Times New Roman" w:cs="Times New Roman"/>
                <w:b/>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Врожденные аномалии сердечно-сосудистой системы,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1,84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онкология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4,59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остром лейкозе,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7,82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других злокачественных новообразованиях лимфоидной и кроветворной тканей,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5,68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злокачественных новообразованиях других локализаций (кроме лимфоидной и кроветворной тканей),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4,37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урология-андрология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дети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1,97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дети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2,78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1,78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2,23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2,36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6)</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4,28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Детская хирургия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2,95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45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Детская хирургия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5,33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Аппендэктомия,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Аппендэктомия,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дети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эндокринология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Сахарный диабет,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1,51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Заболевания гипофиза,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2,26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эндокринной системы,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1,38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эндокринной системы,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2,82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Инфекционные болезни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0,65</w:t>
            </w:r>
          </w:p>
        </w:tc>
        <w:tc>
          <w:tcPr>
            <w:tcW w:w="850" w:type="dxa"/>
            <w:tcBorders>
              <w:top w:val="single" w:sz="4" w:space="0" w:color="auto"/>
              <w:left w:val="nil"/>
              <w:bottom w:val="single" w:sz="4" w:space="0" w:color="auto"/>
              <w:right w:val="single" w:sz="4" w:space="0" w:color="auto"/>
            </w:tcBorders>
          </w:tcPr>
          <w:p w:rsidR="00087025" w:rsidRPr="00C905E4" w:rsidRDefault="00087025" w:rsidP="00AB677E">
            <w:pPr>
              <w:spacing w:line="240" w:lineRule="auto"/>
              <w:ind w:firstLine="0"/>
              <w:rPr>
                <w:rFonts w:eastAsia="Times New Roman" w:cs="Times New Roman"/>
                <w:b/>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Кишечные инфекции,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0,58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Кишечные инфекции,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0,62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Вирусный гепатит острый</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Вирусный гепатит хронический</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Сепсис,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Сепсис,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4,51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инфекционные и паразитарные болезни,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инфекционные и паразитарные болезни,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63</w:t>
            </w:r>
          </w:p>
        </w:tc>
        <w:tc>
          <w:tcPr>
            <w:tcW w:w="3969" w:type="dxa"/>
            <w:tcBorders>
              <w:top w:val="single" w:sz="4" w:space="0" w:color="auto"/>
              <w:left w:val="nil"/>
              <w:bottom w:val="single" w:sz="4" w:space="0" w:color="auto"/>
              <w:right w:val="single" w:sz="4" w:space="0" w:color="auto"/>
            </w:tcBorders>
            <w:shd w:val="clear" w:color="auto" w:fill="auto"/>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Респираторные инфекции верхних дыхательных путей с осложнениями,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0,35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Респираторные инфекции верхних дыхательных путей,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0,50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65</w:t>
            </w:r>
          </w:p>
        </w:tc>
        <w:tc>
          <w:tcPr>
            <w:tcW w:w="3969" w:type="dxa"/>
            <w:tcBorders>
              <w:top w:val="single" w:sz="4" w:space="0" w:color="auto"/>
              <w:left w:val="nil"/>
              <w:bottom w:val="single" w:sz="4" w:space="0" w:color="auto"/>
              <w:right w:val="single" w:sz="4" w:space="0" w:color="auto"/>
            </w:tcBorders>
            <w:shd w:val="clear" w:color="auto" w:fill="auto"/>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Calibri" w:cs="Times New Roman"/>
                <w:color w:val="000000"/>
                <w:szCs w:val="24"/>
                <w:lang w:val="en-US"/>
              </w:rPr>
              <w:t>Грипп, вирус гриппа идентифицирован</w:t>
            </w:r>
          </w:p>
        </w:tc>
        <w:tc>
          <w:tcPr>
            <w:tcW w:w="1843" w:type="dxa"/>
            <w:tcBorders>
              <w:top w:val="single" w:sz="4" w:space="0" w:color="auto"/>
              <w:left w:val="nil"/>
              <w:bottom w:val="single" w:sz="4" w:space="0" w:color="auto"/>
              <w:right w:val="single" w:sz="4" w:space="0" w:color="auto"/>
            </w:tcBorders>
            <w:shd w:val="clear" w:color="auto" w:fill="auto"/>
          </w:tcPr>
          <w:p w:rsidR="00087025" w:rsidRPr="00DD41B7" w:rsidRDefault="00087025" w:rsidP="00AB677E">
            <w:pPr>
              <w:spacing w:line="240" w:lineRule="auto"/>
              <w:ind w:firstLine="0"/>
              <w:rPr>
                <w:rFonts w:eastAsia="Times New Roman" w:cs="Times New Roman"/>
                <w:szCs w:val="24"/>
                <w:lang w:val="en-US"/>
              </w:rPr>
            </w:pPr>
            <w:r w:rsidRPr="00DD41B7">
              <w:rPr>
                <w:rFonts w:eastAsia="Calibri" w:cs="Times New Roman"/>
                <w:color w:val="000000"/>
                <w:szCs w:val="24"/>
                <w:lang w:val="en-US"/>
              </w:rPr>
              <w:t>1,01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Calibri" w:cs="Times New Roman"/>
                <w:color w:val="000000"/>
                <w:szCs w:val="24"/>
                <w:lang w:val="en-US"/>
              </w:rPr>
            </w:pPr>
            <w:r w:rsidRPr="00DD41B7">
              <w:rPr>
                <w:rFonts w:eastAsia="Times New Roman" w:cs="Times New Roman"/>
                <w:szCs w:val="24"/>
                <w:lang w:val="en-US"/>
              </w:rPr>
              <w:t>Клещевой энцефалит</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Calibri" w:cs="Times New Roman"/>
                <w:color w:val="000000"/>
                <w:szCs w:val="24"/>
                <w:lang w:val="en-US"/>
              </w:rPr>
            </w:pPr>
            <w:r w:rsidRPr="00DD41B7">
              <w:rPr>
                <w:rFonts w:eastAsia="Times New Roman" w:cs="Times New Roman"/>
                <w:szCs w:val="24"/>
                <w:lang w:val="en-US"/>
              </w:rPr>
              <w:t>2,30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Кардиология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Нестабильная стенокардия, инфаркт миокарда, легочная эмболия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Нестабильная стенокардия, инфаркт миокарда, легочная эмболия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2,81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Calibri" w:cs="Times New Roman"/>
                <w:color w:val="000000"/>
                <w:szCs w:val="24"/>
              </w:rPr>
              <w:t xml:space="preserve"> Инфаркт миокарда, легочная эмболия, лечение с применением тромболитической терапии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3,48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Calibri" w:cs="Times New Roman"/>
                <w:color w:val="000000"/>
                <w:szCs w:val="24"/>
              </w:rPr>
            </w:pPr>
            <w:r w:rsidRPr="00DD41B7">
              <w:rPr>
                <w:rFonts w:eastAsia="Times New Roman" w:cs="Times New Roman"/>
                <w:szCs w:val="24"/>
              </w:rPr>
              <w:t>Нарушения ритма и проводимости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Нарушения ритма и проводимости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72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Эндокардит, миокардит, перикардит, кардиомиопатии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Эндокардит, миокардит, перикардит, кардиомиопатии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2,38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Колопроктология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кишечнике и анальной области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кишечнике и анальной области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1,74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кишечнике и анальной области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2,49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Неврология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Воспалительные заболевания ЦНС,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Воспалительные заболевания ЦНС,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1,55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Дегенеративные болезни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Демиелинизирующие болезни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1,33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Эпилепсия, судороги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Эпилепсия, судороги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Расстройства периферической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Неврологические заболевания, лечение с применением ботулотоксина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1,95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8</w:t>
            </w:r>
            <w:r w:rsidRPr="00DD41B7">
              <w:rPr>
                <w:rFonts w:eastAsia="Times New Roman" w:cs="Times New Roman"/>
                <w:szCs w:val="24"/>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нервной системы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8</w:t>
            </w:r>
            <w:r w:rsidR="00675143" w:rsidRPr="00DD41B7">
              <w:rPr>
                <w:rFonts w:eastAsia="Times New Roman" w:cs="Times New Roman"/>
                <w:szCs w:val="24"/>
              </w:rPr>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нервной системы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8</w:t>
            </w:r>
            <w:r w:rsidRPr="00DD41B7">
              <w:rPr>
                <w:rFonts w:eastAsia="Times New Roman" w:cs="Times New Roman"/>
                <w:szCs w:val="24"/>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Транзиторные ишемические приступы, сосудистые мозговые синдромы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8</w:t>
            </w:r>
            <w:r w:rsidRPr="00DD41B7">
              <w:rPr>
                <w:rFonts w:eastAsia="Times New Roman" w:cs="Times New Roman"/>
                <w:szCs w:val="24"/>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Кровоизлияние в мозг</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2,82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rPr>
              <w:t>89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Инфаркт мозга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2,52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Инфаркт мозга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Инфаркт мозга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4,51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цереброваскулярные болезни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Нейрохирургия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1,20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Паралитические синдромы, травма спинного мозга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Паралитические синдромы, травма спинного мозга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Дорсопатии, спондилопатии, остеопатии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0,68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lastRenderedPageBreak/>
              <w:t>9</w:t>
            </w:r>
            <w:r w:rsidRPr="00DD41B7">
              <w:rPr>
                <w:rFonts w:eastAsia="Times New Roman" w:cs="Times New Roman"/>
                <w:szCs w:val="24"/>
              </w:rPr>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Травмы позвоночника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Сотрясение головного мозга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0,40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98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Переломы черепа, внутричерепная травма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99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925D45" w:rsidRDefault="00AE2661" w:rsidP="00EE2C8F">
            <w:pPr>
              <w:spacing w:line="240" w:lineRule="auto"/>
              <w:ind w:firstLine="0"/>
              <w:jc w:val="left"/>
              <w:rPr>
                <w:rFonts w:eastAsia="Times New Roman" w:cs="Times New Roman"/>
                <w:spacing w:val="-4"/>
                <w:szCs w:val="24"/>
              </w:rPr>
            </w:pPr>
            <w:r w:rsidRPr="00925D45">
              <w:rPr>
                <w:rFonts w:eastAsia="Times New Roman" w:cs="Times New Roman"/>
                <w:spacing w:val="-4"/>
                <w:szCs w:val="24"/>
              </w:rPr>
              <w:t>Операции на центральной нервной системе и головном мозге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925D45">
              <w:rPr>
                <w:rFonts w:eastAsia="Times New Roman" w:cs="Times New Roman"/>
                <w:spacing w:val="-4"/>
                <w:szCs w:val="24"/>
              </w:rPr>
              <w:t>Операции на центральной нервной системе и головном мозге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5,82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периферической нервной системе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периферической нервной системе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периферической нервной системе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Доброкачественные новообразования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lang w:val="en-US"/>
              </w:rPr>
              <w:t>1</w:t>
            </w:r>
            <w:r w:rsidRPr="00C905E4">
              <w:rPr>
                <w:rFonts w:eastAsia="Times New Roman" w:cs="Times New Roman"/>
                <w:b/>
                <w:szCs w:val="24"/>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Неонатология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2,96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lang w:val="en-US"/>
              </w:rPr>
              <w:t>1</w:t>
            </w:r>
            <w:r w:rsidRPr="00DD41B7">
              <w:rPr>
                <w:rFonts w:eastAsia="Times New Roman" w:cs="Times New Roman"/>
                <w:szCs w:val="24"/>
              </w:rPr>
              <w:t>05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Малая масса тела при рождении, недоношенность</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4,21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Крайне малая масса тела при рождении, крайняя незрелость</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w:t>
            </w:r>
            <w:r w:rsidRPr="00DD41B7">
              <w:rPr>
                <w:rFonts w:eastAsia="Times New Roman" w:cs="Times New Roman"/>
                <w:szCs w:val="24"/>
              </w:rPr>
              <w:t>0</w:t>
            </w:r>
            <w:r w:rsidRPr="00DD41B7">
              <w:rPr>
                <w:rFonts w:eastAsia="Times New Roman" w:cs="Times New Roman"/>
                <w:szCs w:val="24"/>
                <w:lang w:val="en-US"/>
              </w:rPr>
              <w:t>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Лечение новорожденных с тяжелой патологией с применением аппаратных методов поддержки или замещения витальных функций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7,4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Геморрагические и гемолитические нарушения у новорожденных</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возникшие в перинатальном периоде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возникшие в перинатальном периоде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возникшие в перинатальном периоде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lang w:val="en-US"/>
              </w:rPr>
              <w:t>1</w:t>
            </w:r>
            <w:r w:rsidRPr="00C905E4">
              <w:rPr>
                <w:rFonts w:eastAsia="Times New Roman" w:cs="Times New Roman"/>
                <w:b/>
                <w:szCs w:val="24"/>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Нефрология (без диализа)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1,69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lang w:val="en-US"/>
              </w:rPr>
              <w:t>1</w:t>
            </w:r>
            <w:r w:rsidRPr="00DD41B7">
              <w:rPr>
                <w:rFonts w:eastAsia="Times New Roman" w:cs="Times New Roman"/>
                <w:szCs w:val="24"/>
              </w:rPr>
              <w:t>12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Почечная недостаточность</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Формирование, имплантация, реконструкция, удаление, смена доступа для диализа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Гломерулярные болезни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lang w:val="en-US"/>
              </w:rPr>
              <w:t>1</w:t>
            </w:r>
            <w:r w:rsidRPr="00C905E4">
              <w:rPr>
                <w:rFonts w:eastAsia="Times New Roman" w:cs="Times New Roman"/>
                <w:b/>
                <w:szCs w:val="24"/>
              </w:rPr>
              <w:t>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Онкология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2,24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lang w:val="en-US"/>
              </w:rPr>
              <w:t>1</w:t>
            </w:r>
            <w:r w:rsidRPr="00DD41B7">
              <w:rPr>
                <w:rFonts w:eastAsia="Times New Roman" w:cs="Times New Roman"/>
                <w:szCs w:val="24"/>
              </w:rPr>
              <w:t>15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при злокачественных новообразованиях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при злокачественных новообразованиях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117</w:t>
            </w:r>
          </w:p>
        </w:tc>
        <w:tc>
          <w:tcPr>
            <w:tcW w:w="3969" w:type="dxa"/>
            <w:tcBorders>
              <w:top w:val="single" w:sz="4" w:space="0" w:color="auto"/>
              <w:left w:val="nil"/>
              <w:bottom w:val="single" w:sz="4" w:space="0" w:color="auto"/>
              <w:right w:val="single" w:sz="4" w:space="0" w:color="auto"/>
            </w:tcBorders>
            <w:shd w:val="clear" w:color="auto" w:fill="auto"/>
          </w:tcPr>
          <w:p w:rsidR="00AE2661" w:rsidRPr="00DD41B7" w:rsidRDefault="00AE2661" w:rsidP="00EE2C8F">
            <w:pPr>
              <w:spacing w:line="240" w:lineRule="auto"/>
              <w:ind w:firstLine="0"/>
              <w:jc w:val="left"/>
              <w:rPr>
                <w:rFonts w:eastAsia="Times New Roman" w:cs="Times New Roman"/>
                <w:szCs w:val="24"/>
              </w:rPr>
            </w:pPr>
            <w:r w:rsidRPr="00DD41B7">
              <w:rPr>
                <w:rFonts w:eastAsia="Calibri" w:cs="Times New Roman"/>
                <w:color w:val="000000"/>
                <w:szCs w:val="24"/>
              </w:rPr>
              <w:t>Операции на женских половых органах при злокачественных новообразованиях (уровень 3)</w:t>
            </w:r>
          </w:p>
        </w:tc>
        <w:tc>
          <w:tcPr>
            <w:tcW w:w="1843" w:type="dxa"/>
            <w:tcBorders>
              <w:top w:val="single" w:sz="4" w:space="0" w:color="auto"/>
              <w:left w:val="nil"/>
              <w:bottom w:val="single" w:sz="4" w:space="0" w:color="auto"/>
              <w:right w:val="single" w:sz="4" w:space="0" w:color="auto"/>
            </w:tcBorders>
            <w:shd w:val="clear" w:color="auto" w:fill="auto"/>
          </w:tcPr>
          <w:p w:rsidR="00AE2661" w:rsidRPr="00DD41B7" w:rsidRDefault="00AE2661" w:rsidP="00AB677E">
            <w:pPr>
              <w:spacing w:line="240" w:lineRule="auto"/>
              <w:ind w:firstLine="0"/>
              <w:rPr>
                <w:rFonts w:eastAsia="Times New Roman" w:cs="Times New Roman"/>
                <w:szCs w:val="24"/>
                <w:lang w:val="en-US"/>
              </w:rPr>
            </w:pPr>
            <w:r w:rsidRPr="00DD41B7">
              <w:rPr>
                <w:rFonts w:eastAsia="Calibri" w:cs="Times New Roman"/>
                <w:color w:val="000000"/>
                <w:szCs w:val="24"/>
                <w:lang w:val="en-US"/>
              </w:rPr>
              <w:t>4,05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118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Calibri" w:cs="Times New Roman"/>
                <w:color w:val="000000"/>
                <w:szCs w:val="24"/>
              </w:rPr>
            </w:pPr>
            <w:r w:rsidRPr="00DD41B7">
              <w:rPr>
                <w:rFonts w:eastAsia="Times New Roman" w:cs="Times New Roman"/>
                <w:szCs w:val="24"/>
              </w:rPr>
              <w:t>Операции на кишечнике и анальной области при злокачественных новообразованиях (уровень 1 )</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Calibri" w:cs="Times New Roman"/>
                <w:color w:val="000000"/>
                <w:szCs w:val="24"/>
                <w:lang w:val="en-US"/>
              </w:rPr>
            </w:pPr>
            <w:r w:rsidRPr="00DD41B7">
              <w:rPr>
                <w:rFonts w:eastAsia="Times New Roman" w:cs="Times New Roman"/>
                <w:szCs w:val="24"/>
                <w:lang w:val="en-US"/>
              </w:rPr>
              <w:t>2,45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кишечнике и анальной области при злокачественных новообразованиях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4,24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почки и мочевыделительной системы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почки и мочевыделительной системы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почки и мочевыделительной системы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3,24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кожи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кожи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кожи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щитовидной железы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w:t>
            </w:r>
            <w:r w:rsidRPr="00DD41B7">
              <w:rPr>
                <w:rFonts w:eastAsia="Times New Roman" w:cs="Times New Roman"/>
                <w:szCs w:val="24"/>
              </w:rPr>
              <w:t>8</w:t>
            </w:r>
            <w:r w:rsidRPr="00DD41B7">
              <w:rPr>
                <w:rFonts w:eastAsia="Times New Roman" w:cs="Times New Roman"/>
                <w:szCs w:val="24"/>
                <w:lang w:val="en-US"/>
              </w:rPr>
              <w:t>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щитовидной железы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Мастэктомия , другие операции при злокачественном новообразовании молочной железы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Мастэктомия, другие операции при злокачественном новообразовании молочной железы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желчного пузыря, желчных протоков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желчного пузыря, желчных протоков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пищевода, желудка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пищевода, желудка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134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пищевода, желудка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операции при злокачественном новообразовании брюшной полости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Злокачественное новообразование без специального противоопухолевого лечения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4,25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мужских половых органов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мужских половых органов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3,60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остром лейкозе,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4,27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других злокачественных новообразованиях лимфоидной и кроветворной тканей,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злокачественных новообразованиях других локализаций (кроме лимфоидной и кроветворной тканей) (уровень 1)</w:t>
            </w:r>
            <w:r w:rsidR="000B111F" w:rsidRPr="00DD41B7">
              <w:rPr>
                <w:rFonts w:eastAsia="Times New Roman" w:cs="Times New Roman"/>
                <w:szCs w:val="24"/>
              </w:rPr>
              <w:t>, доброкачественных заболевани</w:t>
            </w:r>
            <w:r w:rsidR="00AA37BA" w:rsidRPr="00DD41B7">
              <w:rPr>
                <w:rFonts w:eastAsia="Times New Roman" w:cs="Times New Roman"/>
                <w:szCs w:val="24"/>
              </w:rPr>
              <w:t>ях</w:t>
            </w:r>
            <w:r w:rsidR="000B111F" w:rsidRPr="00DD41B7">
              <w:rPr>
                <w:rFonts w:eastAsia="Times New Roman" w:cs="Times New Roman"/>
                <w:szCs w:val="24"/>
              </w:rPr>
              <w:t xml:space="preserve"> крови и пузырном заносе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злокачественных новообразованиях других локализаций (кроме лимфоидной и кроветворной тканей)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146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злокачественных новообразований с применением моноклональных антител, ингибиторов протеинкиназы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7,92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Лучевая терапия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Лучевая терапия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Лучевая терапия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3,53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Оториноларингология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0,87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150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xml:space="preserve"> уха, горла, носа, полости рта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Средний отит, мастоидит, нарушения вестибулярной функции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0,47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болезни уха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153</w:t>
            </w:r>
          </w:p>
        </w:tc>
        <w:tc>
          <w:tcPr>
            <w:tcW w:w="3969" w:type="dxa"/>
            <w:tcBorders>
              <w:top w:val="single" w:sz="4" w:space="0" w:color="auto"/>
              <w:left w:val="nil"/>
              <w:bottom w:val="single" w:sz="4" w:space="0" w:color="auto"/>
              <w:right w:val="single" w:sz="4" w:space="0" w:color="auto"/>
            </w:tcBorders>
            <w:shd w:val="clear" w:color="auto" w:fill="auto"/>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и врожденные аномалии верхних дыхательных путей, симптомы и признаки, относящиеся к органам дыхания, нарушения речи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Замена речевого процессора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lang w:val="en-US"/>
              </w:rPr>
              <w:t>21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Офтальмология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160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0,49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163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6)</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глаза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Травмы глаза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Педиатрия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0,80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168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Нарушения всасывания,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органов пищеварения,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0,39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Воспалительные артропатии, спондилопатии,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Врожденные аномалии головного и спинного мозга,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Пульмонология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172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болезни органов дыхания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Интерстициальные болезни легких, врожденные аномалии развития легких, бронхо-легочная дисплазия,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xml:space="preserve"> органов дыхания, других и неуточненных органов грудной клетки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Пневмония, плеврит, другие болезни плевры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Астма,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Астма,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Ревматология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178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Системные поражения соединительной ткани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Артропатии и спондилопатии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Ревматические болезни сердца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Ревматические болезни сердца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Сердечно-сосудистая 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182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Флебит и тромбофлебит, варикозное расширение вен нижних конечностей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врожденные аномалии вен</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артерий, артериол и капилляров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Диагностическое обследование сердечно-сосудистой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186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сердце и коронарных сосудах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сердце и коронарных сосудах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3,97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сердце и коронарных сосудах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4,31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6,08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7,12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Стоматология детская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0,79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194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полости рта, слюнных желез и челюстей, врожденные аномалии лица и шеи,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Терапия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0,77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195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пищевода, гастрит, дуоденит, другие болезни желудка и двенадцатиперстной кишки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Новообразования доброкачественные,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неуточненного характера органов пищеварения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желчного пузыря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органов пищеварения,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Гипертоническая болезнь в стадии обострения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Стенокардия (кроме нестабильной), хроническая ишемическая болезнь сердца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Стенокардия (кроме нестабильной), хроническая ишемическая болезнь сердца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болезни сердца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болезни сердца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Бронхит необструктивный, симптомы и признаки, относящиеся к органам дыхания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ХОБЛ, эмфизема, бронхоэктатическая болезнь</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Отравления и другие воздействия внешних причин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0,27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Отравления и другие воздействия внешних причин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208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Госпитализация в диагностических целях с постановкой/подтверждением диагноза злокачественного новообразования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Торакальная 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2,09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209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Гнойные состояния нижних дыхательных путей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органах средостения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органах средостения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органах средостения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органах средостения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Травматология и ортопедия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214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Приобретенные и врожденные костно-мышечные деформации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Переломы шейки бедра и костей таза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Переломы бедренной кости, другие травмы области бедра и тазобедренного сустава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Переломы, вывихи, растяжения области грудной клетки, верхней конечности и стопы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Переломы, вывихи, растяжения области колена и голени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Множественные переломы, травматические ампутации, размозжения и последствия травм</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Тяжелая множественная и сочетанная травма (политравма)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5,54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Эндопротезирование суставов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lastRenderedPageBreak/>
              <w:t>30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Урология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1,20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227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Тубулоинтерстициальные болезни почек, другие болезни мочевой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Камни мочевой системы; симптомы, относящиеся к мочевой системе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0,49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неизвестного характера мочевых органов и мужских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предстательной железы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врожденные аномалии, повреждения мочевой системы и мужских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взрослые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взрослые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6)</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0,90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242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лимфатических сосудов и лимфатических узлов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243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коже, подкожной клетчатке, придатках кожи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0,55</w:t>
            </w:r>
          </w:p>
        </w:tc>
        <w:tc>
          <w:tcPr>
            <w:tcW w:w="850" w:type="dxa"/>
            <w:tcBorders>
              <w:top w:val="single" w:sz="4" w:space="0" w:color="auto"/>
              <w:left w:val="nil"/>
              <w:bottom w:val="single" w:sz="4" w:space="0" w:color="auto"/>
              <w:right w:val="single" w:sz="4" w:space="0" w:color="auto"/>
            </w:tcBorders>
            <w:vAlign w:val="center"/>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vAlign w:val="center"/>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коже, подкожной клетчатке, придатках кожи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коже, подкожной клетчатке, придатках кожи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коже, подкожной клетчатке, придатках кожи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кроветворения и иммунной системы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кроветворения и иммунной системы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кроветворения и иммунной системы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эндокринных железах кроме гипофиза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эндокринных железах кроме гипофиза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Болезни молочной железы, новообразования молочной железы доброкачественные,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неизвестного характера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Артрозы, другие поражения суставов, болезни мягких тканей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Остеомиелит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Остеомиелит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3,51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Остеомиелит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4,02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Доброкачественные новообразования костно-мышечной системы и соединительной ткани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xml:space="preserve"> кожи, жировой ткани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Открытые раны, поверхностные, другие и неуточненные травмы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0,37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молочной железе (кроме злокачественных новообразований)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Хирургия (абдоминальная)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1,20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261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желчном пузыре и желчевыводящих путях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желчном пузыре и желчевыводящих путях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263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желчном пузыре и желчевыводящих путях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желчном пузыре и желчевыводящих путях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4,30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печени и поджелудочной железе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печени и поджелудочной железе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Панкреатит, хирургическое лечение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пищеводе, желудке, двенадцатиперстной кишке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пищеводе, желудке, двенадцатиперстной кишке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пищеводе, желудке, двенадцатиперстной кишке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Аппендэктомия,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Аппендэктомия,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взрослые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операции на органах брюшной полости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операции на органах брюшной полости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операции на органах брюшной полости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Хирургия (комбустиология)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1,95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279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Отморожения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Отморожения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5,21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Челюстно-лицевая 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286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полости рта, слюнных желез и челюстей, врожденные аномалии лица и шеи,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полости рта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288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полости рта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полости рта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полости рта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Эндокринология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291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Сахарный диабет,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Сахарный диабет,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Заболевания гипофиза,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эндокринной системы,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эндокринной системы,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Новообразования эндокринных желез доброкачественные,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неизвестного характера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Расстройства питания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нарушения обмена веществ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Кистозный фиброз</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Прочее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0,58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215C6">
            <w:pPr>
              <w:spacing w:line="240" w:lineRule="auto"/>
              <w:ind w:firstLine="0"/>
              <w:jc w:val="left"/>
              <w:rPr>
                <w:rFonts w:eastAsia="Times New Roman" w:cs="Times New Roman"/>
                <w:szCs w:val="24"/>
              </w:rPr>
            </w:pPr>
            <w:r w:rsidRPr="00DD41B7">
              <w:rPr>
                <w:rFonts w:eastAsia="Times New Roman" w:cs="Times New Roman"/>
                <w:szCs w:val="24"/>
              </w:rPr>
              <w:t>Комплексное лечение с применением препаратов иммуноглобулина</w:t>
            </w:r>
            <w:r w:rsidRPr="00DD41B7">
              <w:rPr>
                <w:rFonts w:eastAsia="Times New Roman" w:cs="Times New Roman"/>
                <w:szCs w:val="24"/>
              </w:rPr>
              <w:tab/>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1003B" w:rsidP="00AB677E">
            <w:pPr>
              <w:spacing w:line="240" w:lineRule="auto"/>
              <w:ind w:firstLine="0"/>
              <w:rPr>
                <w:rFonts w:eastAsia="Times New Roman" w:cs="Times New Roman"/>
                <w:szCs w:val="24"/>
                <w:lang w:val="en-US"/>
              </w:rPr>
            </w:pPr>
            <w:r w:rsidRPr="00DD41B7">
              <w:rPr>
                <w:rFonts w:eastAsia="Times New Roman" w:cs="Times New Roman"/>
                <w:szCs w:val="24"/>
                <w:lang w:val="en-US"/>
              </w:rPr>
              <w:t>4,</w:t>
            </w:r>
            <w:r w:rsidR="00AE2661" w:rsidRPr="00DD41B7">
              <w:rPr>
                <w:rFonts w:eastAsia="Times New Roman" w:cs="Times New Roman"/>
                <w:szCs w:val="24"/>
                <w:lang w:val="en-US"/>
              </w:rPr>
              <w:t>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Редкие генетические заболевания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3,50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Лечение с применением генно-инженерных биологических препаратов в случае отсутствия эффективности базисной терапии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5,35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Calibri" w:cs="Times New Roman"/>
                <w:color w:val="000000"/>
                <w:szCs w:val="24"/>
              </w:rPr>
            </w:pPr>
            <w:r w:rsidRPr="00DD41B7">
              <w:rPr>
                <w:rFonts w:eastAsia="Times New Roman" w:cs="Times New Roman"/>
                <w:szCs w:val="24"/>
              </w:rPr>
              <w:t>Факторы, влияющие на состояние здоровья населения и обращения в учреждения здравоохранения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Госпитализация в диагностических целях с постановкой диагноза туберкулеза, ВИЧ-инфекции, психического заболевания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Отторжение, отмирание трансплантата органов и тканей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8,40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Установка, замена, заправка помп для лекарственных препаратов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37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Медицинская реабилитация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0,75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Медицинская нейрореабилитация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Медицинская кардиореабилитация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после перенесенных травм и операций на опорно-двигательной системе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310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перенесших заболевания перинатального периода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при других соматических заболеваниях</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с нарушениями слуха без замены речевого процессора системы кохлеарной имплантации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4,81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с поражениями центральной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после хирургической коррекции врожденных пороков развития органов и систем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bl>
    <w:p w:rsidR="00925D45" w:rsidRDefault="00925D45" w:rsidP="00AB677E">
      <w:pPr>
        <w:spacing w:line="240" w:lineRule="auto"/>
        <w:rPr>
          <w:rFonts w:eastAsia="Calibri" w:cs="Times New Roman"/>
          <w:szCs w:val="28"/>
        </w:rPr>
      </w:pPr>
    </w:p>
    <w:p w:rsidR="00087025" w:rsidRPr="00925D45" w:rsidRDefault="00087025" w:rsidP="00AB677E">
      <w:pPr>
        <w:spacing w:line="240" w:lineRule="auto"/>
        <w:rPr>
          <w:rFonts w:eastAsia="Calibri" w:cs="Times New Roman"/>
          <w:szCs w:val="28"/>
        </w:rPr>
      </w:pPr>
      <w:r w:rsidRPr="00925D45">
        <w:rPr>
          <w:rFonts w:eastAsia="Calibri" w:cs="Times New Roman"/>
          <w:szCs w:val="28"/>
        </w:rPr>
        <w:t xml:space="preserve">*За исключением случаев, когда понижающий КУ обоснован необходимостью установления тарифа на КСГ ниже норматива финансирования на высокотехнологичную помощь того же профиля. </w:t>
      </w:r>
    </w:p>
    <w:p w:rsidR="00087025" w:rsidRPr="00925D45" w:rsidRDefault="00087025" w:rsidP="00AB677E">
      <w:pPr>
        <w:spacing w:line="240" w:lineRule="auto"/>
        <w:ind w:firstLine="0"/>
        <w:contextualSpacing/>
        <w:rPr>
          <w:rFonts w:eastAsia="Calibri" w:cs="Times New Roman"/>
          <w:b/>
          <w:szCs w:val="28"/>
        </w:rPr>
      </w:pPr>
    </w:p>
    <w:p w:rsidR="005263F4" w:rsidRPr="00DD41B7" w:rsidRDefault="001B7E07" w:rsidP="00AB677E">
      <w:pPr>
        <w:spacing w:line="240" w:lineRule="auto"/>
        <w:rPr>
          <w:rFonts w:eastAsia="Calibri" w:cs="Times New Roman"/>
          <w:b/>
          <w:sz w:val="28"/>
          <w:szCs w:val="28"/>
        </w:rPr>
      </w:pPr>
      <w:r w:rsidRPr="00DD41B7">
        <w:rPr>
          <w:rFonts w:eastAsia="Calibri" w:cs="Times New Roman"/>
          <w:b/>
          <w:sz w:val="28"/>
          <w:szCs w:val="28"/>
        </w:rPr>
        <w:t>5</w:t>
      </w:r>
      <w:r w:rsidR="005263F4" w:rsidRPr="00DD41B7">
        <w:rPr>
          <w:rFonts w:eastAsia="Calibri" w:cs="Times New Roman"/>
          <w:b/>
          <w:sz w:val="28"/>
          <w:szCs w:val="28"/>
        </w:rPr>
        <w:t>. Оплата прерванных случаев оказания медицинской помощи</w:t>
      </w:r>
    </w:p>
    <w:p w:rsidR="005263F4" w:rsidRPr="00DD41B7" w:rsidRDefault="005263F4" w:rsidP="00AB677E">
      <w:pPr>
        <w:widowControl w:val="0"/>
        <w:autoSpaceDE w:val="0"/>
        <w:autoSpaceDN w:val="0"/>
        <w:adjustRightInd w:val="0"/>
        <w:spacing w:line="240" w:lineRule="auto"/>
        <w:ind w:firstLine="540"/>
        <w:rPr>
          <w:rFonts w:eastAsia="Times New Roman" w:cs="Times New Roman"/>
          <w:sz w:val="28"/>
          <w:szCs w:val="28"/>
          <w:lang w:eastAsia="ru-RU"/>
        </w:rPr>
      </w:pPr>
      <w:r w:rsidRPr="00DD41B7">
        <w:rPr>
          <w:rFonts w:eastAsia="Times New Roman" w:cs="Times New Roman"/>
          <w:sz w:val="28"/>
          <w:szCs w:val="28"/>
          <w:lang w:eastAsia="ru-RU"/>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 </w:t>
      </w:r>
      <w:r w:rsidR="005263F4" w:rsidRPr="00DD41B7">
        <w:rPr>
          <w:rFonts w:eastAsia="Calibri" w:cs="Times New Roman"/>
          <w:sz w:val="28"/>
          <w:szCs w:val="28"/>
        </w:rPr>
        <w:t>прерванным</w:t>
      </w:r>
      <w:r w:rsidRPr="00DD41B7">
        <w:rPr>
          <w:rFonts w:eastAsia="Calibri" w:cs="Times New Roman"/>
          <w:sz w:val="28"/>
          <w:szCs w:val="28"/>
        </w:rPr>
        <w:t xml:space="preserve"> </w:t>
      </w:r>
      <w:r w:rsidR="005263F4" w:rsidRPr="00DD41B7">
        <w:rPr>
          <w:rFonts w:eastAsia="Calibri" w:cs="Times New Roman"/>
          <w:sz w:val="28"/>
          <w:szCs w:val="28"/>
        </w:rPr>
        <w:t xml:space="preserve">также </w:t>
      </w:r>
      <w:r w:rsidRPr="00DD41B7">
        <w:rPr>
          <w:rFonts w:eastAsia="Calibri" w:cs="Times New Roman"/>
          <w:sz w:val="28"/>
          <w:szCs w:val="28"/>
        </w:rPr>
        <w:t xml:space="preserve">относятся случаи, при которых длительность госпитализации составляет менее </w:t>
      </w:r>
      <w:r w:rsidR="005263F4" w:rsidRPr="00DD41B7">
        <w:rPr>
          <w:rFonts w:eastAsia="Calibri" w:cs="Times New Roman"/>
          <w:sz w:val="28"/>
          <w:szCs w:val="28"/>
        </w:rPr>
        <w:t>3 дней включительно</w:t>
      </w:r>
      <w:r w:rsidRPr="00DD41B7">
        <w:rPr>
          <w:rFonts w:eastAsia="Calibri" w:cs="Times New Roman"/>
          <w:sz w:val="28"/>
          <w:szCs w:val="28"/>
        </w:rPr>
        <w:t xml:space="preserve">, кроме случаев, входящих в группы, перечисленные ниже. Группы круглосуточного стационара, являющиеся исключениями, по которым целесообразно осуществлять оплату в полном объеме, независимо от длительности лечения приведены в таблице. Перечень КСГ дневного стационара, по которым целесообразно осуществлять оплату в полном объеме независимо от длительности лечения, определяется субъектом РФ. </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Таблица. Перечень КСГ круглосуточного стационара, по которым целесообразно осуществлять оплату в полном объеме независимо от длительности лечения</w:t>
      </w:r>
      <w:r w:rsidR="00925D45">
        <w:rPr>
          <w:rFonts w:eastAsia="Calibri" w:cs="Times New Roman"/>
          <w:sz w:val="28"/>
          <w:szCs w:val="28"/>
        </w:rPr>
        <w:t>.</w:t>
      </w:r>
    </w:p>
    <w:p w:rsidR="00925D45" w:rsidRDefault="00925D45" w:rsidP="00AB677E">
      <w:pPr>
        <w:spacing w:line="240" w:lineRule="auto"/>
        <w:ind w:firstLine="720"/>
        <w:rPr>
          <w:rFonts w:eastAsia="Calibri" w:cs="Times New Roman"/>
          <w:sz w:val="28"/>
          <w:szCs w:val="28"/>
        </w:rPr>
      </w:pPr>
    </w:p>
    <w:p w:rsidR="00925D45" w:rsidRPr="00DD41B7" w:rsidRDefault="00925D45" w:rsidP="00AB677E">
      <w:pPr>
        <w:spacing w:line="240" w:lineRule="auto"/>
        <w:ind w:firstLine="720"/>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087025" w:rsidRPr="00A40468" w:rsidTr="00C63317">
        <w:trPr>
          <w:cantSplit/>
          <w:trHeight w:val="284"/>
          <w:tblHeader/>
        </w:trPr>
        <w:tc>
          <w:tcPr>
            <w:tcW w:w="1134" w:type="dxa"/>
            <w:shd w:val="clear" w:color="auto" w:fill="FFFFFF" w:themeFill="background1"/>
          </w:tcPr>
          <w:p w:rsidR="00087025" w:rsidRPr="00A40468" w:rsidRDefault="00087025" w:rsidP="00086271">
            <w:pPr>
              <w:spacing w:line="240" w:lineRule="auto"/>
              <w:ind w:firstLine="0"/>
              <w:jc w:val="center"/>
              <w:rPr>
                <w:rFonts w:eastAsia="Calibri" w:cs="Times New Roman"/>
                <w:szCs w:val="24"/>
              </w:rPr>
            </w:pPr>
            <w:r w:rsidRPr="00A40468">
              <w:rPr>
                <w:rFonts w:eastAsia="Calibri" w:cs="Times New Roman"/>
                <w:szCs w:val="24"/>
              </w:rPr>
              <w:lastRenderedPageBreak/>
              <w:t>№ КСГ</w:t>
            </w:r>
          </w:p>
        </w:tc>
        <w:tc>
          <w:tcPr>
            <w:tcW w:w="8647" w:type="dxa"/>
            <w:shd w:val="clear" w:color="auto" w:fill="FFFFFF" w:themeFill="background1"/>
          </w:tcPr>
          <w:p w:rsidR="00087025" w:rsidRPr="00A40468" w:rsidRDefault="00087025" w:rsidP="00086271">
            <w:pPr>
              <w:spacing w:line="240" w:lineRule="auto"/>
              <w:ind w:firstLine="0"/>
              <w:jc w:val="center"/>
              <w:rPr>
                <w:rFonts w:eastAsia="Calibri" w:cs="Times New Roman"/>
                <w:szCs w:val="24"/>
              </w:rPr>
            </w:pPr>
            <w:r w:rsidRPr="00A40468">
              <w:rPr>
                <w:rFonts w:eastAsia="Calibri" w:cs="Times New Roman"/>
                <w:szCs w:val="24"/>
              </w:rPr>
              <w:t>Наименование КСГ (круглосуточный стационар)</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2</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Осложнения, связанные с беременностью</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3</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Беременность, закончившаяся абортивным исходом</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Родоразрешение</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Кесарево сечение</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11</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женских половых органах (уровень затрат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12</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женских половых органах (уровень затрат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16</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Ангионевротический отек, анафилактический шок</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8</w:t>
            </w:r>
            <w:r w:rsidRPr="00A40468">
              <w:rPr>
                <w:rFonts w:eastAsia="Times New Roman" w:cs="Times New Roman"/>
                <w:szCs w:val="24"/>
                <w:lang w:val="ru-RU" w:eastAsia="ru-RU"/>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Неврологические заболевания, лечение с применением ботулотоксина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9</w:t>
            </w:r>
            <w:r w:rsidR="005263F4"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Сотрясение головного мозга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eastAsia="ru-RU"/>
              </w:rPr>
            </w:pPr>
            <w:r w:rsidRPr="00A40468">
              <w:rPr>
                <w:rFonts w:eastAsia="Times New Roman" w:cs="Times New Roman"/>
                <w:szCs w:val="24"/>
                <w:lang w:eastAsia="ru-RU"/>
              </w:rPr>
              <w:t>14</w:t>
            </w:r>
            <w:r w:rsidR="005263F4" w:rsidRPr="00A40468">
              <w:rPr>
                <w:rFonts w:eastAsia="Times New Roman" w:cs="Times New Roman"/>
                <w:szCs w:val="24"/>
                <w:lang w:val="ru-RU" w:eastAsia="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Лекарственная терапия злокачественных новообразований с применением моноклональных антител, ингибиторов протеинкиназы</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15</w:t>
            </w:r>
            <w:r w:rsidR="005263F4" w:rsidRPr="00A40468">
              <w:rPr>
                <w:rFonts w:eastAsia="Calibri" w:cs="Times New Roman"/>
                <w:szCs w:val="24"/>
                <w:lang w:val="ru-RU"/>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слуха, придаточных пазухах носа и верхних дыхательных путях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15</w:t>
            </w:r>
            <w:r w:rsidR="005263F4" w:rsidRPr="00A40468">
              <w:rPr>
                <w:rFonts w:eastAsia="Calibri" w:cs="Times New Roman"/>
                <w:szCs w:val="24"/>
                <w:lang w:val="ru-RU"/>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слуха, придаточных пазухах носа и верхних дыхательных путях (уровень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1</w:t>
            </w:r>
            <w:r w:rsidR="005263F4" w:rsidRPr="00A40468">
              <w:rPr>
                <w:rFonts w:eastAsia="Times New Roman" w:cs="Times New Roman"/>
                <w:szCs w:val="24"/>
                <w:lang w:val="ru-RU" w:eastAsia="ru-RU"/>
              </w:rPr>
              <w:t>59</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eastAsia="ru-RU"/>
              </w:rPr>
            </w:pPr>
            <w:r w:rsidRPr="00A40468">
              <w:rPr>
                <w:rFonts w:eastAsia="Times New Roman" w:cs="Times New Roman"/>
                <w:szCs w:val="24"/>
                <w:lang w:eastAsia="ru-RU"/>
              </w:rPr>
              <w:t>Замена речевого процессора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16</w:t>
            </w:r>
            <w:r w:rsidR="005263F4" w:rsidRPr="00A40468">
              <w:rPr>
                <w:rFonts w:eastAsia="Calibri" w:cs="Times New Roman"/>
                <w:szCs w:val="24"/>
                <w:lang w:val="ru-RU"/>
              </w:rPr>
              <w:t>0</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зрения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16</w:t>
            </w:r>
            <w:r w:rsidR="005263F4" w:rsidRPr="00A40468">
              <w:rPr>
                <w:rFonts w:eastAsia="Calibri" w:cs="Times New Roman"/>
                <w:szCs w:val="24"/>
                <w:lang w:val="ru-RU"/>
              </w:rPr>
              <w:t>1</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зрения (уровень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18</w:t>
            </w:r>
            <w:r w:rsidR="005263F4" w:rsidRPr="00A40468">
              <w:rPr>
                <w:rFonts w:eastAsia="Calibri" w:cs="Times New Roman"/>
                <w:szCs w:val="24"/>
                <w:lang w:val="ru-RU"/>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Диагностическое обследование сердечно-сосудистой системы</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en-CA"/>
              </w:rPr>
              <w:t>20</w:t>
            </w:r>
            <w:r w:rsidR="005263F4"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Отравления и другие воздействия внешних причин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25</w:t>
            </w:r>
            <w:r w:rsidR="005263F4" w:rsidRPr="00A40468">
              <w:rPr>
                <w:rFonts w:eastAsia="Calibri" w:cs="Times New Roman"/>
                <w:szCs w:val="24"/>
                <w:lang w:val="ru-RU"/>
              </w:rPr>
              <w:t>8</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 xml:space="preserve">Доброкачественные новообразования, новообразования </w:t>
            </w:r>
            <w:r w:rsidRPr="00A40468">
              <w:rPr>
                <w:rFonts w:eastAsia="Calibri" w:cs="Times New Roman"/>
                <w:szCs w:val="24"/>
              </w:rPr>
              <w:t>in</w:t>
            </w:r>
            <w:r w:rsidRPr="00A40468">
              <w:rPr>
                <w:rFonts w:eastAsia="Calibri" w:cs="Times New Roman"/>
                <w:szCs w:val="24"/>
                <w:lang w:val="ru-RU"/>
              </w:rPr>
              <w:t xml:space="preserve"> </w:t>
            </w:r>
            <w:r w:rsidRPr="00A40468">
              <w:rPr>
                <w:rFonts w:eastAsia="Calibri" w:cs="Times New Roman"/>
                <w:szCs w:val="24"/>
              </w:rPr>
              <w:t>situ</w:t>
            </w:r>
            <w:r w:rsidRPr="00A40468">
              <w:rPr>
                <w:rFonts w:eastAsia="Calibri" w:cs="Times New Roman"/>
                <w:szCs w:val="24"/>
                <w:lang w:val="ru-RU"/>
              </w:rPr>
              <w:t xml:space="preserve"> кожи, жировой ткани</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28</w:t>
            </w:r>
            <w:r w:rsidR="005263F4"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органах полости рта (уровень 1)</w:t>
            </w:r>
          </w:p>
        </w:tc>
      </w:tr>
      <w:tr w:rsidR="005263F4" w:rsidRPr="00A40468" w:rsidTr="00C63317">
        <w:trPr>
          <w:cantSplit/>
          <w:trHeight w:val="284"/>
        </w:trPr>
        <w:tc>
          <w:tcPr>
            <w:tcW w:w="1134" w:type="dxa"/>
            <w:shd w:val="clear" w:color="auto" w:fill="FFFFFF" w:themeFill="background1"/>
            <w:vAlign w:val="center"/>
          </w:tcPr>
          <w:p w:rsidR="005263F4" w:rsidRPr="00A40468" w:rsidRDefault="005263F4" w:rsidP="00AB677E">
            <w:pPr>
              <w:spacing w:line="240" w:lineRule="auto"/>
              <w:ind w:firstLine="0"/>
              <w:rPr>
                <w:rFonts w:eastAsia="Calibri" w:cs="Times New Roman"/>
                <w:szCs w:val="24"/>
                <w:lang w:val="ru-RU"/>
              </w:rPr>
            </w:pPr>
            <w:r w:rsidRPr="00A40468">
              <w:rPr>
                <w:rFonts w:eastAsia="Calibri" w:cs="Times New Roman"/>
                <w:szCs w:val="24"/>
                <w:lang w:val="ru-RU"/>
              </w:rPr>
              <w:t>300</w:t>
            </w:r>
          </w:p>
        </w:tc>
        <w:tc>
          <w:tcPr>
            <w:tcW w:w="8647" w:type="dxa"/>
            <w:shd w:val="clear" w:color="auto" w:fill="FFFFFF" w:themeFill="background1"/>
            <w:vAlign w:val="center"/>
          </w:tcPr>
          <w:p w:rsidR="005263F4" w:rsidRPr="00A40468" w:rsidRDefault="00A215C6" w:rsidP="00AB677E">
            <w:pPr>
              <w:spacing w:line="240" w:lineRule="auto"/>
              <w:ind w:firstLine="0"/>
              <w:rPr>
                <w:rFonts w:eastAsia="Calibri" w:cs="Times New Roman"/>
                <w:szCs w:val="24"/>
                <w:lang w:val="ru-RU"/>
              </w:rPr>
            </w:pPr>
            <w:r w:rsidRPr="00A40468">
              <w:rPr>
                <w:rFonts w:eastAsia="Calibri" w:cs="Times New Roman"/>
                <w:szCs w:val="24"/>
                <w:lang w:val="ru-RU"/>
              </w:rPr>
              <w:t>Комплексное лечение</w:t>
            </w:r>
            <w:r w:rsidR="005263F4" w:rsidRPr="00A40468">
              <w:rPr>
                <w:rFonts w:eastAsia="Calibri" w:cs="Times New Roman"/>
                <w:szCs w:val="24"/>
                <w:lang w:val="ru-RU"/>
              </w:rPr>
              <w:t xml:space="preserve"> с применением препаратов иммуноглобулина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30</w:t>
            </w:r>
            <w:r w:rsidRPr="00A40468">
              <w:rPr>
                <w:rFonts w:eastAsia="Times New Roman" w:cs="Times New Roman"/>
                <w:szCs w:val="24"/>
                <w:lang w:val="ru-RU" w:eastAsia="ru-RU"/>
              </w:rPr>
              <w:t>2</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30</w:t>
            </w:r>
            <w:r w:rsidRPr="00A40468">
              <w:rPr>
                <w:rFonts w:eastAsia="Times New Roman" w:cs="Times New Roman"/>
                <w:szCs w:val="24"/>
                <w:lang w:val="ru-RU" w:eastAsia="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Установка, замена, заправка помп для лекарственных препаратов</w:t>
            </w:r>
          </w:p>
        </w:tc>
      </w:tr>
    </w:tbl>
    <w:p w:rsidR="00087025" w:rsidRPr="00DD41B7" w:rsidRDefault="00087025" w:rsidP="00AB677E">
      <w:pPr>
        <w:spacing w:line="240" w:lineRule="auto"/>
        <w:ind w:firstLine="72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Данный перечень групп, являющихся исключениями,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При этом,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осуществлять оплату целесообразно в размере 80-100% от стоимости, определенной тарифным соглашением для данной КСГ. Если указанная хирургическая операция не выполнена, случай целесообразно оплачивать в размере не более 50% от стоимости, определенной тарифным соглашением для КСГ (при этом основным классификационным критерием отнесения к КСГ является диагноз). Конкретная доля оплаты данных случаев устанавливается в тарифном соглашении.</w:t>
      </w:r>
    </w:p>
    <w:p w:rsidR="00925D45" w:rsidRDefault="00925D45" w:rsidP="008B0119">
      <w:pPr>
        <w:spacing w:line="240" w:lineRule="auto"/>
        <w:rPr>
          <w:rFonts w:eastAsia="Calibri" w:cs="Times New Roman"/>
          <w:b/>
          <w:sz w:val="28"/>
          <w:szCs w:val="28"/>
        </w:rPr>
      </w:pPr>
    </w:p>
    <w:p w:rsidR="00087025" w:rsidRPr="00DD41B7" w:rsidRDefault="001B7E07" w:rsidP="008B0119">
      <w:pPr>
        <w:spacing w:line="240" w:lineRule="auto"/>
        <w:rPr>
          <w:rFonts w:eastAsia="Calibri" w:cs="Times New Roman"/>
          <w:b/>
          <w:sz w:val="28"/>
          <w:szCs w:val="28"/>
        </w:rPr>
      </w:pPr>
      <w:r w:rsidRPr="00DD41B7">
        <w:rPr>
          <w:rFonts w:eastAsia="Calibri" w:cs="Times New Roman"/>
          <w:b/>
          <w:sz w:val="28"/>
          <w:szCs w:val="28"/>
        </w:rPr>
        <w:t xml:space="preserve">6. </w:t>
      </w:r>
      <w:r w:rsidR="00087025" w:rsidRPr="00DD41B7">
        <w:rPr>
          <w:rFonts w:eastAsia="Calibri" w:cs="Times New Roman"/>
          <w:b/>
          <w:sz w:val="28"/>
          <w:szCs w:val="28"/>
        </w:rPr>
        <w:t>Оплата по двум КСГ в рамках одного пролеченного случая</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Оплата больных, переведенных в пределах стационара из одного отделения в другое, оплачивается как один случай по КСГ, имеющей максимальный коэффициент затратоемкости,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МКБ-10 и не являющегося следствием закономерного прогрессирования </w:t>
      </w:r>
      <w:r w:rsidRPr="00DD41B7">
        <w:rPr>
          <w:rFonts w:eastAsia="Calibri" w:cs="Times New Roman"/>
          <w:sz w:val="28"/>
          <w:szCs w:val="28"/>
        </w:rPr>
        <w:lastRenderedPageBreak/>
        <w:t>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w:t>
      </w:r>
      <w:r w:rsidR="00A40468">
        <w:rPr>
          <w:rFonts w:eastAsia="Calibri" w:cs="Times New Roman"/>
          <w:sz w:val="28"/>
          <w:szCs w:val="28"/>
        </w:rPr>
        <w:t> </w:t>
      </w:r>
      <w:r w:rsidRPr="00DD41B7">
        <w:rPr>
          <w:rFonts w:eastAsia="Times New Roman" w:cs="Times New Roman"/>
          <w:sz w:val="28"/>
          <w:szCs w:val="28"/>
          <w:lang w:eastAsia="ru-RU"/>
        </w:rPr>
        <w:t xml:space="preserve">44 «Детская хирургия, уровень 1» </w:t>
      </w:r>
      <w:r w:rsidRPr="00DD41B7">
        <w:rPr>
          <w:rFonts w:eastAsia="Calibri"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rsidR="00087025" w:rsidRPr="00DD41B7" w:rsidRDefault="00A215C6" w:rsidP="00AB677E">
      <w:pPr>
        <w:spacing w:line="240" w:lineRule="auto"/>
        <w:rPr>
          <w:rFonts w:eastAsia="Calibri" w:cs="Times New Roman"/>
          <w:sz w:val="28"/>
          <w:szCs w:val="28"/>
        </w:rPr>
      </w:pPr>
      <w:r w:rsidRPr="00DD41B7">
        <w:rPr>
          <w:rFonts w:eastAsia="Calibri" w:cs="Times New Roman"/>
          <w:sz w:val="28"/>
          <w:szCs w:val="28"/>
        </w:rPr>
        <w:t xml:space="preserve">Оплата </w:t>
      </w:r>
      <w:r w:rsidR="00087025" w:rsidRPr="00DD41B7">
        <w:rPr>
          <w:rFonts w:eastAsia="Calibri" w:cs="Times New Roman"/>
          <w:sz w:val="28"/>
          <w:szCs w:val="28"/>
        </w:rPr>
        <w:t xml:space="preserve">одного пролеченного случая </w:t>
      </w:r>
      <w:r w:rsidR="00804CC2" w:rsidRPr="00DD41B7">
        <w:rPr>
          <w:rFonts w:eastAsia="Calibri" w:cs="Times New Roman"/>
          <w:sz w:val="28"/>
          <w:szCs w:val="28"/>
        </w:rPr>
        <w:t xml:space="preserve">по двум КСГ: 2 «Осложнения, связанные с беременностью» и 4 «Родоразрешение», а также 2 «Осложнения, связанные с беременностью» и 5 «Кесарево сечение» </w:t>
      </w:r>
      <w:r w:rsidR="00087025" w:rsidRPr="00DD41B7">
        <w:rPr>
          <w:rFonts w:eastAsia="Calibri" w:cs="Times New Roman"/>
          <w:sz w:val="28"/>
          <w:szCs w:val="28"/>
        </w:rPr>
        <w:t>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804CC2" w:rsidRPr="00DD41B7">
        <w:rPr>
          <w:rFonts w:eastAsia="Calibri" w:cs="Times New Roman"/>
          <w:sz w:val="28"/>
          <w:szCs w:val="28"/>
        </w:rPr>
        <w:t>.</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O14.1 Тяжелая преэклампсия.</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O34.2 Послеоперационный рубец матки, требующий предоставления медицинской помощи матери.</w:t>
      </w:r>
    </w:p>
    <w:p w:rsidR="00E7725F" w:rsidRPr="00E7725F" w:rsidRDefault="00E7725F" w:rsidP="00E7725F">
      <w:pPr>
        <w:spacing w:line="240" w:lineRule="auto"/>
        <w:rPr>
          <w:rFonts w:eastAsia="Calibri" w:cs="Times New Roman"/>
          <w:sz w:val="28"/>
          <w:szCs w:val="28"/>
        </w:rPr>
      </w:pPr>
      <w:r w:rsidRPr="00E7725F">
        <w:rPr>
          <w:rFonts w:eastAsia="Calibri" w:cs="Times New Roman"/>
          <w:sz w:val="28"/>
          <w:szCs w:val="28"/>
        </w:rPr>
        <w:t>O36.3 Признаки внутриутробной гипоксии плода, требующие предоставления медицинской помощи матери.</w:t>
      </w:r>
    </w:p>
    <w:p w:rsidR="00577824" w:rsidRPr="00E7725F" w:rsidRDefault="00577824" w:rsidP="00AB677E">
      <w:pPr>
        <w:spacing w:line="240" w:lineRule="auto"/>
        <w:rPr>
          <w:rFonts w:eastAsia="Calibri" w:cs="Times New Roman"/>
          <w:sz w:val="28"/>
          <w:szCs w:val="28"/>
        </w:rPr>
      </w:pPr>
      <w:r w:rsidRPr="00DD41B7">
        <w:rPr>
          <w:rFonts w:eastAsia="Calibri" w:cs="Times New Roman"/>
          <w:sz w:val="28"/>
          <w:szCs w:val="28"/>
        </w:rPr>
        <w:t>O36.4 Внутриутробная гибель плода, требующая предоставления медицинской помощи матери</w:t>
      </w:r>
      <w:r w:rsidR="00E7725F">
        <w:rPr>
          <w:rFonts w:eastAsia="Calibri" w:cs="Times New Roman"/>
          <w:sz w:val="28"/>
          <w:szCs w:val="28"/>
        </w:rPr>
        <w:t>.</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O42.2 Преждевременный разрыв плодных оболочек, задержка родов, связанная с проводимой терапией.</w:t>
      </w:r>
    </w:p>
    <w:p w:rsidR="001B7E07" w:rsidRPr="00DD41B7" w:rsidRDefault="00087025" w:rsidP="00AB677E">
      <w:pPr>
        <w:spacing w:line="240" w:lineRule="auto"/>
        <w:rPr>
          <w:rFonts w:eastAsia="Calibri" w:cs="Times New Roman"/>
          <w:sz w:val="28"/>
          <w:szCs w:val="28"/>
        </w:rPr>
      </w:pPr>
      <w:r w:rsidRPr="00DD41B7">
        <w:rPr>
          <w:rFonts w:eastAsia="Calibri"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925D45" w:rsidRDefault="00925D45" w:rsidP="00AB677E">
      <w:pPr>
        <w:spacing w:line="240" w:lineRule="auto"/>
        <w:rPr>
          <w:rFonts w:eastAsia="Calibri" w:cs="Times New Roman"/>
          <w:b/>
          <w:sz w:val="28"/>
          <w:szCs w:val="28"/>
        </w:rPr>
      </w:pPr>
    </w:p>
    <w:p w:rsidR="00087025" w:rsidRPr="00DD41B7" w:rsidRDefault="001B7E07" w:rsidP="00AB677E">
      <w:pPr>
        <w:spacing w:line="240" w:lineRule="auto"/>
        <w:rPr>
          <w:rFonts w:eastAsia="Calibri" w:cs="Times New Roman"/>
          <w:sz w:val="28"/>
          <w:szCs w:val="28"/>
        </w:rPr>
      </w:pPr>
      <w:r w:rsidRPr="00DD41B7">
        <w:rPr>
          <w:rFonts w:eastAsia="Calibri" w:cs="Times New Roman"/>
          <w:b/>
          <w:sz w:val="28"/>
          <w:szCs w:val="28"/>
        </w:rPr>
        <w:t xml:space="preserve">7. </w:t>
      </w:r>
      <w:r w:rsidR="00087025" w:rsidRPr="00DD41B7">
        <w:rPr>
          <w:rFonts w:eastAsia="Calibri" w:cs="Times New Roman"/>
          <w:b/>
          <w:sz w:val="28"/>
          <w:szCs w:val="28"/>
        </w:rPr>
        <w:t>Регламентация применения КСЛП</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Расчеты суммарного значения КСЛП (КСЛПсумм) при наличии нескольких критериев выполняются по формуле:</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КСЛПсумм= КСЛП1+ (КСЛП2-1)+(КСЛПn-1)</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Рекомендациями предлагается устанавливать коэффициент сложности лечения пациента (КСЛП), в частности, в следующих случаях:</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-наличие у пациентов тяжелой сопутствующей патологии, осложнений заболеваний, сопутствующих заболеваний, влияющих на сложность лечения пациента;</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 данной патологии целесообразно относить:</w:t>
      </w:r>
    </w:p>
    <w:p w:rsidR="00087025" w:rsidRPr="00DD41B7" w:rsidRDefault="00087025" w:rsidP="00AB677E">
      <w:pPr>
        <w:numPr>
          <w:ilvl w:val="0"/>
          <w:numId w:val="140"/>
        </w:numPr>
        <w:spacing w:after="160" w:line="240" w:lineRule="auto"/>
        <w:ind w:left="0" w:firstLine="709"/>
        <w:contextualSpacing/>
        <w:rPr>
          <w:rFonts w:eastAsia="Calibri" w:cs="Times New Roman"/>
          <w:sz w:val="28"/>
          <w:szCs w:val="28"/>
          <w:lang w:val="en-US"/>
        </w:rPr>
      </w:pPr>
      <w:r w:rsidRPr="00DD41B7">
        <w:rPr>
          <w:rFonts w:eastAsia="Calibri" w:cs="Times New Roman"/>
          <w:sz w:val="28"/>
          <w:szCs w:val="28"/>
        </w:rPr>
        <w:t xml:space="preserve"> </w:t>
      </w:r>
      <w:r w:rsidRPr="00DD41B7">
        <w:rPr>
          <w:rFonts w:eastAsia="Times New Roman" w:cs="Times New Roman"/>
          <w:sz w:val="28"/>
          <w:szCs w:val="28"/>
          <w:lang w:val="en-US" w:eastAsia="ru-RU"/>
        </w:rPr>
        <w:t>Сахарный диабет типа</w:t>
      </w:r>
      <w:r w:rsidRPr="00DD41B7">
        <w:rPr>
          <w:rFonts w:eastAsia="Times New Roman" w:cs="Times New Roman"/>
          <w:sz w:val="28"/>
          <w:szCs w:val="28"/>
          <w:lang w:eastAsia="ru-RU"/>
        </w:rPr>
        <w:t xml:space="preserve"> </w:t>
      </w:r>
      <w:r w:rsidRPr="00DD41B7">
        <w:rPr>
          <w:rFonts w:eastAsia="Times New Roman" w:cs="Times New Roman"/>
          <w:sz w:val="28"/>
          <w:szCs w:val="28"/>
          <w:lang w:val="en-US" w:eastAsia="ru-RU"/>
        </w:rPr>
        <w:t>1 и 2;</w:t>
      </w:r>
    </w:p>
    <w:p w:rsidR="00087025" w:rsidRPr="00DD41B7" w:rsidRDefault="00087025" w:rsidP="00AB677E">
      <w:pPr>
        <w:numPr>
          <w:ilvl w:val="0"/>
          <w:numId w:val="140"/>
        </w:numPr>
        <w:spacing w:after="160" w:line="240" w:lineRule="auto"/>
        <w:ind w:left="0" w:firstLine="709"/>
        <w:contextualSpacing/>
        <w:rPr>
          <w:rFonts w:eastAsia="Calibri" w:cs="Times New Roman"/>
          <w:sz w:val="28"/>
          <w:szCs w:val="28"/>
        </w:rPr>
      </w:pPr>
      <w:r w:rsidRPr="00DD41B7">
        <w:rPr>
          <w:rFonts w:eastAsia="Times New Roman" w:cs="Times New Roman"/>
          <w:sz w:val="28"/>
          <w:szCs w:val="28"/>
          <w:lang w:eastAsia="ru-RU"/>
        </w:rPr>
        <w:lastRenderedPageBreak/>
        <w:t xml:space="preserve">Наличие  заболеваний, включая редкие (орфанные) заболевания, требующих систематического дорогостоящего лекарственного лечения: </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Гемофилия (D66; D67; D68.0);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Муковисцидоз (Е84);</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Гипофизарный нанизм (Е23.0);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Рассеянный склероз (G35);</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Болезнь Гоше (Е75.5);</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Times New Roman" w:cs="Times New Roman"/>
          <w:sz w:val="28"/>
          <w:szCs w:val="28"/>
          <w:lang w:eastAsia="ru-RU"/>
        </w:rPr>
        <w:t>Злокачественные новообразования лимфоидной, кроветворной и родственных им тканей (С92.1; С88.0; С90.0; С82; С83.0; С83.1; С83.3; С83.4; С83.8; С83.9; С84.5; С85; С91.1);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Times New Roman" w:cs="Times New Roman"/>
          <w:sz w:val="28"/>
          <w:szCs w:val="28"/>
          <w:lang w:eastAsia="ru-RU"/>
        </w:rPr>
        <w:t>Состояния после трансплантации органов и (или) тканей (</w:t>
      </w:r>
      <w:r w:rsidRPr="00DD41B7">
        <w:rPr>
          <w:rFonts w:eastAsia="Times New Roman" w:cs="Times New Roman"/>
          <w:sz w:val="28"/>
          <w:szCs w:val="28"/>
          <w:lang w:val="en-US" w:eastAsia="ru-RU"/>
        </w:rPr>
        <w:t>Z</w:t>
      </w:r>
      <w:r w:rsidRPr="00DD41B7">
        <w:rPr>
          <w:rFonts w:eastAsia="Times New Roman" w:cs="Times New Roman"/>
          <w:sz w:val="28"/>
          <w:szCs w:val="28"/>
          <w:lang w:eastAsia="ru-RU"/>
        </w:rPr>
        <w:t xml:space="preserve">94.0; </w:t>
      </w:r>
      <w:r w:rsidRPr="00DD41B7">
        <w:rPr>
          <w:rFonts w:eastAsia="Times New Roman" w:cs="Times New Roman"/>
          <w:sz w:val="28"/>
          <w:szCs w:val="28"/>
          <w:lang w:val="en-US" w:eastAsia="ru-RU"/>
        </w:rPr>
        <w:t>Z</w:t>
      </w:r>
      <w:r w:rsidRPr="00DD41B7">
        <w:rPr>
          <w:rFonts w:eastAsia="Times New Roman" w:cs="Times New Roman"/>
          <w:sz w:val="28"/>
          <w:szCs w:val="28"/>
          <w:lang w:eastAsia="ru-RU"/>
        </w:rPr>
        <w:t xml:space="preserve">94.1; </w:t>
      </w:r>
      <w:r w:rsidRPr="00DD41B7">
        <w:rPr>
          <w:rFonts w:eastAsia="Times New Roman" w:cs="Times New Roman"/>
          <w:sz w:val="28"/>
          <w:szCs w:val="28"/>
          <w:lang w:val="en-US" w:eastAsia="ru-RU"/>
        </w:rPr>
        <w:t>Z</w:t>
      </w:r>
      <w:r w:rsidRPr="00DD41B7">
        <w:rPr>
          <w:rFonts w:eastAsia="Times New Roman" w:cs="Times New Roman"/>
          <w:sz w:val="28"/>
          <w:szCs w:val="28"/>
          <w:lang w:eastAsia="ru-RU"/>
        </w:rPr>
        <w:t xml:space="preserve">94.4; </w:t>
      </w:r>
      <w:r w:rsidRPr="00DD41B7">
        <w:rPr>
          <w:rFonts w:eastAsia="Times New Roman" w:cs="Times New Roman"/>
          <w:sz w:val="28"/>
          <w:szCs w:val="28"/>
          <w:lang w:val="en-US" w:eastAsia="ru-RU"/>
        </w:rPr>
        <w:t>Z</w:t>
      </w:r>
      <w:r w:rsidRPr="00DD41B7">
        <w:rPr>
          <w:rFonts w:eastAsia="Times New Roman" w:cs="Times New Roman"/>
          <w:sz w:val="28"/>
          <w:szCs w:val="28"/>
          <w:lang w:eastAsia="ru-RU"/>
        </w:rPr>
        <w:t>94.8)</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Гемолитико-уремический синдром (D59.3)</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Пароксизмальная ночная гемоглобинурия (Маркиафавы-Микели) (</w:t>
      </w:r>
      <w:r w:rsidRPr="00DD41B7">
        <w:rPr>
          <w:rFonts w:eastAsia="Calibri" w:cs="Times New Roman"/>
          <w:sz w:val="28"/>
          <w:szCs w:val="28"/>
          <w:lang w:val="en-US"/>
        </w:rPr>
        <w:t>D</w:t>
      </w:r>
      <w:r w:rsidRPr="00DD41B7">
        <w:rPr>
          <w:rFonts w:eastAsia="Calibri" w:cs="Times New Roman"/>
          <w:sz w:val="28"/>
          <w:szCs w:val="28"/>
        </w:rPr>
        <w:t>59.5)</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Апластическая анемия неуточненная (D61.9)</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 xml:space="preserve">Наследственный дефицит факторов </w:t>
      </w:r>
      <w:r w:rsidRPr="00DD41B7">
        <w:rPr>
          <w:rFonts w:eastAsia="Calibri" w:cs="Times New Roman"/>
          <w:sz w:val="28"/>
          <w:szCs w:val="28"/>
          <w:lang w:val="en-US"/>
        </w:rPr>
        <w:t>II </w:t>
      </w:r>
      <w:r w:rsidRPr="00DD41B7">
        <w:rPr>
          <w:rFonts w:eastAsia="Calibri" w:cs="Times New Roman"/>
          <w:sz w:val="28"/>
          <w:szCs w:val="28"/>
        </w:rPr>
        <w:t xml:space="preserve">(фибриногена), </w:t>
      </w:r>
      <w:r w:rsidRPr="00DD41B7">
        <w:rPr>
          <w:rFonts w:eastAsia="Calibri" w:cs="Times New Roman"/>
          <w:sz w:val="28"/>
          <w:szCs w:val="28"/>
          <w:lang w:val="en-US"/>
        </w:rPr>
        <w:t>VII</w:t>
      </w:r>
      <w:r w:rsidRPr="00DD41B7">
        <w:rPr>
          <w:rFonts w:eastAsia="Calibri" w:cs="Times New Roman"/>
          <w:sz w:val="28"/>
          <w:szCs w:val="28"/>
        </w:rPr>
        <w:t xml:space="preserve"> (лабильного), </w:t>
      </w:r>
      <w:r w:rsidRPr="00DD41B7">
        <w:rPr>
          <w:rFonts w:eastAsia="Calibri" w:cs="Times New Roman"/>
          <w:sz w:val="28"/>
          <w:szCs w:val="28"/>
          <w:lang w:val="en-US"/>
        </w:rPr>
        <w:t>X</w:t>
      </w:r>
      <w:r w:rsidRPr="00DD41B7">
        <w:rPr>
          <w:rFonts w:eastAsia="Calibri" w:cs="Times New Roman"/>
          <w:sz w:val="28"/>
          <w:szCs w:val="28"/>
        </w:rPr>
        <w:t xml:space="preserve"> (Стюарта-Прауэра) (</w:t>
      </w:r>
      <w:r w:rsidRPr="00DD41B7">
        <w:rPr>
          <w:rFonts w:eastAsia="Calibri" w:cs="Times New Roman"/>
          <w:sz w:val="28"/>
          <w:szCs w:val="28"/>
          <w:lang w:val="en-US"/>
        </w:rPr>
        <w:t>D</w:t>
      </w:r>
      <w:r w:rsidRPr="00DD41B7">
        <w:rPr>
          <w:rFonts w:eastAsia="Calibri" w:cs="Times New Roman"/>
          <w:sz w:val="28"/>
          <w:szCs w:val="28"/>
        </w:rPr>
        <w:t>68.2)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Идиопатическая тромбоцитопеническая пурпура (синдром Эванса) (</w:t>
      </w:r>
      <w:r w:rsidRPr="00DD41B7">
        <w:rPr>
          <w:rFonts w:eastAsia="Calibri" w:cs="Times New Roman"/>
          <w:sz w:val="28"/>
          <w:szCs w:val="28"/>
          <w:lang w:val="en-US"/>
        </w:rPr>
        <w:t>D</w:t>
      </w:r>
      <w:r w:rsidRPr="00DD41B7">
        <w:rPr>
          <w:rFonts w:eastAsia="Calibri" w:cs="Times New Roman"/>
          <w:sz w:val="28"/>
          <w:szCs w:val="28"/>
        </w:rPr>
        <w:t>69.3)</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Дефект в системе комплемента (</w:t>
      </w:r>
      <w:r w:rsidRPr="00DD41B7">
        <w:rPr>
          <w:rFonts w:eastAsia="Calibri" w:cs="Times New Roman"/>
          <w:sz w:val="28"/>
          <w:szCs w:val="28"/>
          <w:lang w:val="en-US"/>
        </w:rPr>
        <w:t>D</w:t>
      </w:r>
      <w:r w:rsidRPr="00DD41B7">
        <w:rPr>
          <w:rFonts w:eastAsia="Calibri" w:cs="Times New Roman"/>
          <w:sz w:val="28"/>
          <w:szCs w:val="28"/>
        </w:rPr>
        <w:t>84.1)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Преждевременная половая зрелость центрального происхождения (Е22.8)</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Нарушения обмена ароматических аминокислот (классическая фенилкетонурия, другие виды гиперфенилаланинемии) (Е70.0,</w:t>
      </w:r>
      <w:r w:rsidRPr="00DD41B7">
        <w:rPr>
          <w:rFonts w:eastAsia="Calibri" w:cs="Times New Roman"/>
          <w:sz w:val="28"/>
          <w:szCs w:val="28"/>
          <w:lang w:val="en-US"/>
        </w:rPr>
        <w:t> </w:t>
      </w:r>
      <w:r w:rsidRPr="00DD41B7">
        <w:rPr>
          <w:rFonts w:eastAsia="Calibri" w:cs="Times New Roman"/>
          <w:sz w:val="28"/>
          <w:szCs w:val="28"/>
        </w:rPr>
        <w:t>Е70.1)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Тирозинемия (Е70.2)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Болезнь "кленового сиропа" (Е71.0)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Другие виды нарушений обмена аминокислот</w:t>
      </w:r>
      <w:r w:rsidRPr="00DD41B7">
        <w:rPr>
          <w:rFonts w:eastAsia="Calibri" w:cs="Times New Roman"/>
          <w:sz w:val="28"/>
          <w:szCs w:val="28"/>
        </w:rPr>
        <w:br/>
        <w:t>с разветвленной цепью (изовалериановая ацидемия, метилмалоновая ацидемия, пропионовая ацидемия) (Е71.1)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Нарушения обмена жирных кислот (Е71.3)</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Гомоцистинурия (Е72.1)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Глютарикацидурия (Е72.3)</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Галактоземия (Е74.2)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Другие сфинголипидозы: болезнь Фабри (Фабри-Андерсона), Нимана-Пика (Е75.2)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Мукополисахаридоз, тип I (Е76.0)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Мукополисахаридоз, тип II (Е76.1)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Мукополисахаридоз, тип VI (Е76.2)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Острая перемежающая (печеночная) порфирия (Е80.2)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Нарушения обмена меди (болезнь Вильсона) (Е83.0)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Незавершенный остеогенез (Q78.0)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Легочная (артериальная) гипертензия (идиопатическая) (первичная) (</w:t>
      </w:r>
      <w:r w:rsidRPr="00DD41B7">
        <w:rPr>
          <w:rFonts w:eastAsia="Calibri" w:cs="Times New Roman"/>
          <w:sz w:val="28"/>
          <w:szCs w:val="28"/>
          <w:lang w:val="en-US"/>
        </w:rPr>
        <w:t>I</w:t>
      </w:r>
      <w:r w:rsidRPr="00DD41B7">
        <w:rPr>
          <w:rFonts w:eastAsia="Calibri" w:cs="Times New Roman"/>
          <w:sz w:val="28"/>
          <w:szCs w:val="28"/>
        </w:rPr>
        <w:t>27.0)</w:t>
      </w:r>
    </w:p>
    <w:p w:rsidR="00087025" w:rsidRPr="00DD41B7" w:rsidRDefault="00087025" w:rsidP="00AB677E">
      <w:pPr>
        <w:numPr>
          <w:ilvl w:val="0"/>
          <w:numId w:val="140"/>
        </w:numPr>
        <w:spacing w:after="160" w:line="240" w:lineRule="auto"/>
        <w:ind w:left="0" w:firstLine="709"/>
        <w:contextualSpacing/>
        <w:rPr>
          <w:rFonts w:eastAsia="Calibri" w:cs="Times New Roman"/>
          <w:sz w:val="28"/>
          <w:szCs w:val="28"/>
        </w:rPr>
      </w:pPr>
      <w:r w:rsidRPr="00DD41B7">
        <w:rPr>
          <w:rFonts w:eastAsia="Calibri" w:cs="Times New Roman"/>
          <w:sz w:val="28"/>
          <w:szCs w:val="28"/>
        </w:rPr>
        <w:lastRenderedPageBreak/>
        <w:t>Юношеский артрит с системным началом (М08.2);</w:t>
      </w:r>
    </w:p>
    <w:p w:rsidR="00087025" w:rsidRPr="00DD41B7" w:rsidRDefault="00087025" w:rsidP="00AB677E">
      <w:pPr>
        <w:numPr>
          <w:ilvl w:val="0"/>
          <w:numId w:val="140"/>
        </w:numPr>
        <w:spacing w:after="160" w:line="240" w:lineRule="auto"/>
        <w:ind w:left="0" w:firstLine="709"/>
        <w:contextualSpacing/>
        <w:rPr>
          <w:rFonts w:eastAsia="Calibri" w:cs="Times New Roman"/>
          <w:sz w:val="28"/>
          <w:szCs w:val="28"/>
        </w:rPr>
      </w:pPr>
      <w:r w:rsidRPr="00DD41B7">
        <w:rPr>
          <w:rFonts w:eastAsia="Calibri" w:cs="Times New Roman"/>
          <w:sz w:val="28"/>
          <w:szCs w:val="28"/>
        </w:rPr>
        <w:t>Детский церебральный паралич (</w:t>
      </w:r>
      <w:r w:rsidRPr="00DD41B7">
        <w:rPr>
          <w:rFonts w:eastAsia="Calibri" w:cs="Times New Roman"/>
          <w:sz w:val="28"/>
          <w:szCs w:val="28"/>
          <w:lang w:val="en-US"/>
        </w:rPr>
        <w:t>G80)</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проведение в рамках одной госпитализации в полном объеме нескольких видов противоопухолевого лечения, относящихся к различным КСГ</w:t>
      </w:r>
    </w:p>
    <w:p w:rsidR="00087025" w:rsidRPr="00DD41B7" w:rsidRDefault="00087025" w:rsidP="00AB677E">
      <w:pPr>
        <w:numPr>
          <w:ilvl w:val="0"/>
          <w:numId w:val="128"/>
        </w:numPr>
        <w:spacing w:after="160" w:line="240" w:lineRule="auto"/>
        <w:ind w:left="0" w:firstLine="709"/>
        <w:contextualSpacing/>
        <w:rPr>
          <w:rFonts w:eastAsia="Calibri" w:cs="Times New Roman"/>
          <w:sz w:val="28"/>
          <w:szCs w:val="28"/>
        </w:rPr>
      </w:pPr>
      <w:r w:rsidRPr="00DD41B7">
        <w:rPr>
          <w:rFonts w:eastAsia="Calibri" w:cs="Times New Roman"/>
          <w:sz w:val="28"/>
          <w:szCs w:val="28"/>
        </w:rPr>
        <w:t>Сочетание любого кода химиотерапии с любым кодом лучевой терапии;</w:t>
      </w:r>
    </w:p>
    <w:p w:rsidR="00087025" w:rsidRPr="00DD41B7" w:rsidRDefault="00087025" w:rsidP="00AB677E">
      <w:pPr>
        <w:numPr>
          <w:ilvl w:val="0"/>
          <w:numId w:val="128"/>
        </w:numPr>
        <w:spacing w:after="160" w:line="240" w:lineRule="auto"/>
        <w:ind w:left="0" w:firstLine="709"/>
        <w:contextualSpacing/>
        <w:rPr>
          <w:rFonts w:eastAsia="Calibri" w:cs="Times New Roman"/>
          <w:sz w:val="28"/>
          <w:szCs w:val="28"/>
        </w:rPr>
      </w:pPr>
      <w:r w:rsidRPr="00DD41B7">
        <w:rPr>
          <w:rFonts w:eastAsia="Calibri" w:cs="Times New Roman"/>
          <w:sz w:val="28"/>
          <w:szCs w:val="28"/>
        </w:rPr>
        <w:t>Сочетание любого кода химиотерапии с любым кодом хирургического лечения при злокачественном новообразовании;</w:t>
      </w:r>
    </w:p>
    <w:p w:rsidR="00087025" w:rsidRPr="00DD41B7" w:rsidRDefault="00087025" w:rsidP="00AB677E">
      <w:pPr>
        <w:numPr>
          <w:ilvl w:val="0"/>
          <w:numId w:val="128"/>
        </w:numPr>
        <w:spacing w:after="160" w:line="240" w:lineRule="auto"/>
        <w:ind w:left="0" w:firstLine="709"/>
        <w:contextualSpacing/>
        <w:rPr>
          <w:rFonts w:eastAsia="Calibri" w:cs="Times New Roman"/>
          <w:sz w:val="28"/>
          <w:szCs w:val="28"/>
        </w:rPr>
      </w:pPr>
      <w:r w:rsidRPr="00DD41B7">
        <w:rPr>
          <w:rFonts w:eastAsia="Calibri" w:cs="Times New Roman"/>
          <w:sz w:val="28"/>
          <w:szCs w:val="28"/>
        </w:rPr>
        <w:t>Сочетание любого кода лучевой терапии с любым кодом хирургического лечения при злокачественном новообразовании</w:t>
      </w:r>
    </w:p>
    <w:p w:rsidR="00087025" w:rsidRPr="00DD41B7" w:rsidRDefault="00087025" w:rsidP="00AB677E">
      <w:pPr>
        <w:numPr>
          <w:ilvl w:val="0"/>
          <w:numId w:val="128"/>
        </w:numPr>
        <w:spacing w:after="160" w:line="240" w:lineRule="auto"/>
        <w:ind w:left="0" w:firstLine="709"/>
        <w:contextualSpacing/>
        <w:rPr>
          <w:rFonts w:eastAsia="Calibri" w:cs="Times New Roman"/>
          <w:sz w:val="28"/>
          <w:szCs w:val="28"/>
        </w:rPr>
      </w:pPr>
      <w:r w:rsidRPr="00DD41B7">
        <w:rPr>
          <w:rFonts w:eastAsia="Calibri" w:cs="Times New Roman"/>
          <w:sz w:val="28"/>
          <w:szCs w:val="28"/>
        </w:rPr>
        <w:t>Сочетание двух кодов лучевой терапии.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проведение сочетанных хирургических вмешательств, например:</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1843"/>
        <w:gridCol w:w="2942"/>
      </w:tblGrid>
      <w:tr w:rsidR="00087025" w:rsidRPr="00A40468" w:rsidTr="008B0119">
        <w:trPr>
          <w:trHeight w:val="20"/>
        </w:trPr>
        <w:tc>
          <w:tcPr>
            <w:tcW w:w="5103" w:type="dxa"/>
            <w:gridSpan w:val="2"/>
            <w:shd w:val="clear" w:color="auto" w:fill="auto"/>
          </w:tcPr>
          <w:p w:rsidR="00087025" w:rsidRPr="00A40468" w:rsidRDefault="00087025" w:rsidP="008B0119">
            <w:pPr>
              <w:spacing w:line="240" w:lineRule="auto"/>
              <w:ind w:firstLine="0"/>
              <w:jc w:val="center"/>
              <w:rPr>
                <w:rFonts w:eastAsia="Calibri" w:cs="Times New Roman"/>
                <w:szCs w:val="24"/>
              </w:rPr>
            </w:pPr>
            <w:r w:rsidRPr="00A40468">
              <w:rPr>
                <w:rFonts w:eastAsia="Calibri" w:cs="Times New Roman"/>
                <w:szCs w:val="24"/>
              </w:rPr>
              <w:t>Операция 1</w:t>
            </w:r>
          </w:p>
        </w:tc>
        <w:tc>
          <w:tcPr>
            <w:tcW w:w="4785" w:type="dxa"/>
            <w:gridSpan w:val="2"/>
          </w:tcPr>
          <w:p w:rsidR="00087025" w:rsidRPr="00A40468" w:rsidRDefault="00087025" w:rsidP="008B0119">
            <w:pPr>
              <w:spacing w:line="240" w:lineRule="auto"/>
              <w:ind w:firstLine="0"/>
              <w:jc w:val="center"/>
              <w:rPr>
                <w:rFonts w:eastAsia="Calibri" w:cs="Times New Roman"/>
                <w:szCs w:val="24"/>
              </w:rPr>
            </w:pPr>
            <w:r w:rsidRPr="00A40468">
              <w:rPr>
                <w:rFonts w:eastAsia="Calibri" w:cs="Times New Roman"/>
                <w:szCs w:val="24"/>
              </w:rPr>
              <w:t>Операция 2</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A16.12.006.001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Удаление поверхностных вен нижней конечности</w:t>
            </w:r>
          </w:p>
        </w:tc>
        <w:tc>
          <w:tcPr>
            <w:tcW w:w="1843"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A16.30.001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A16.12.006.001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Удаление поверхностных вен нижней конечности</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A16.12.006.001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Удаление поверхностных вен нижней конечности</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w:t>
            </w:r>
          </w:p>
        </w:tc>
        <w:tc>
          <w:tcPr>
            <w:tcW w:w="2942"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Оперативное лечение 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A16.30.003</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Оперативное лечение околопупочной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w:t>
            </w:r>
          </w:p>
        </w:tc>
        <w:tc>
          <w:tcPr>
            <w:tcW w:w="2942"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Оперативное лечение 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lastRenderedPageBreak/>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r>
      <w:tr w:rsidR="00087025" w:rsidRPr="00A40468" w:rsidTr="00590D57">
        <w:trPr>
          <w:trHeight w:val="798"/>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A16.30.003</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Оперативное лечение околопупочной грыжи</w:t>
            </w:r>
          </w:p>
        </w:tc>
      </w:tr>
      <w:tr w:rsidR="00087025" w:rsidRPr="00A40468" w:rsidTr="00590D57">
        <w:trPr>
          <w:trHeight w:val="984"/>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w:t>
            </w:r>
          </w:p>
        </w:tc>
        <w:tc>
          <w:tcPr>
            <w:tcW w:w="2942"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Оперативное лечение пупочной грыжи</w:t>
            </w:r>
          </w:p>
        </w:tc>
      </w:tr>
      <w:tr w:rsidR="00087025" w:rsidRPr="00A40468" w:rsidTr="00925D45">
        <w:trPr>
          <w:trHeight w:val="1333"/>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A16.30.003</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Оперативное лечение околопупочной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925D45">
        <w:trPr>
          <w:trHeight w:val="1328"/>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925D45">
        <w:trPr>
          <w:trHeight w:val="1348"/>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925D45">
        <w:trPr>
          <w:trHeight w:val="1126"/>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lastRenderedPageBreak/>
              <w:t>A16.30.002.002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c>
          <w:tcPr>
            <w:tcW w:w="1843"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A16.30.001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w:t>
            </w:r>
          </w:p>
        </w:tc>
        <w:tc>
          <w:tcPr>
            <w:tcW w:w="2942"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Оперативное лечение 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A16.20.032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молочной железы</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A16.20.004</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Сальпингэктомия лапаротомическая</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A16.20.032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молочной железы</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A16.20.017</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Удаление параовариальной кисты лапаротомическое</w:t>
            </w:r>
          </w:p>
        </w:tc>
      </w:tr>
      <w:tr w:rsidR="00087025" w:rsidRPr="00A40468" w:rsidTr="00590D57">
        <w:trPr>
          <w:trHeight w:val="733"/>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A16.20.032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молочной железы</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A16.20.061</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яичника лапаротомическая</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A16.20.043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A16.20.011.002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Тотальная гистерэктомия (экстирпация матки) с придатками лапаротомическая</w:t>
            </w:r>
          </w:p>
        </w:tc>
      </w:tr>
      <w:tr w:rsidR="00087025" w:rsidRPr="00A40468" w:rsidTr="00925D45">
        <w:trPr>
          <w:trHeight w:val="577"/>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A16.18.016</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Гемиколэктомия правосторонняя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A16.14.030</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печени атипичная</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A16.20.005</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Кесарево сечение</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A16.20.035</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Миомэктомия (энуклеация миоматозных узлов) лапаротомическая</w:t>
            </w:r>
          </w:p>
        </w:tc>
      </w:tr>
      <w:tr w:rsidR="00087025" w:rsidRPr="00A40468" w:rsidTr="00925D45">
        <w:trPr>
          <w:trHeight w:val="275"/>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lastRenderedPageBreak/>
              <w:t>A16.20.005</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Кесарево сечение</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A16.20.001</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Удаление кисты яичника</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A16.20.005</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Кесарево сечение</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A16.20.061</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яичника лапаротомическая</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A16.20.014</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Влагалищная тотальная гистерэктомия (экстирпация матки) с придатками</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A16.20.042.001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Слинговые операции при недержании мочи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A16.20.063.001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A16.20.083</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Кольпоперинеоррафия и леваторопластика</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Слинговые операции при недержании мочи</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A16.20.083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Слинговые операции при недержании мочи</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A16.16.033.001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Влагалищная экстирпация матки с придатками с использованием видеоэндоскопических технологий</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A16.28.071.001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A16.20.001.001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Удаление кисты яичника с использованием видеоэндоскопических технологий</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A16.28.054</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Трансуретральная уретероли</w:t>
            </w:r>
            <w:r w:rsidR="008B0119" w:rsidRPr="00A40468">
              <w:rPr>
                <w:rFonts w:eastAsia="Calibri" w:cs="Times New Roman"/>
                <w:szCs w:val="24"/>
                <w:lang w:val="en-US"/>
              </w:rPr>
              <w:t>-</w:t>
            </w:r>
            <w:r w:rsidRPr="00A40468">
              <w:rPr>
                <w:rFonts w:eastAsia="Calibri" w:cs="Times New Roman"/>
                <w:szCs w:val="24"/>
                <w:lang w:val="en-US"/>
              </w:rPr>
              <w:t>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A16.28.003.001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Лапароскопическая резекция почки</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A16.28.004.001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Трансуретральная резекция простаты</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A16.21.002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A16.28.085</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Трансуретральная эндоскопическая цистолитотрипсия</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A16.08.013.001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lang w:val="en-US"/>
              </w:rPr>
              <w:t>A16.08.017.001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Гайморотомия с использованием видеоэндоскопических технологий</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33A78" w:rsidP="008B0119">
            <w:pPr>
              <w:spacing w:line="240" w:lineRule="auto"/>
              <w:ind w:firstLine="0"/>
              <w:jc w:val="left"/>
              <w:rPr>
                <w:rFonts w:eastAsia="Calibri" w:cs="Times New Roman"/>
                <w:szCs w:val="24"/>
              </w:rPr>
            </w:pPr>
            <w:r w:rsidRPr="00A40468">
              <w:rPr>
                <w:rFonts w:eastAsia="Calibri" w:cs="Times New Roman"/>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A16.26.069</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Трабекулотомия</w:t>
            </w:r>
          </w:p>
        </w:tc>
      </w:tr>
      <w:tr w:rsidR="00033A78" w:rsidRPr="00A40468" w:rsidTr="00925D45">
        <w:trPr>
          <w:trHeight w:val="1038"/>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A16.26.073.003</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Проникающая склерэктомия</w:t>
            </w:r>
          </w:p>
        </w:tc>
      </w:tr>
      <w:tr w:rsidR="00033A78" w:rsidRPr="00A40468" w:rsidTr="00925D45">
        <w:trPr>
          <w:trHeight w:val="1409"/>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lastRenderedPageBreak/>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A16.26.115</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A215C6">
            <w:pPr>
              <w:spacing w:line="240" w:lineRule="auto"/>
              <w:ind w:firstLine="0"/>
              <w:jc w:val="left"/>
              <w:rPr>
                <w:rFonts w:eastAsia="Calibri" w:cs="Times New Roman"/>
                <w:szCs w:val="24"/>
              </w:rPr>
            </w:pPr>
            <w:r w:rsidRPr="00A40468">
              <w:rPr>
                <w:rFonts w:eastAsia="Calibri" w:cs="Times New Roman"/>
                <w:szCs w:val="24"/>
              </w:rPr>
              <w:t>Удаление силиконового масла (или иного высомолекулярного соединения) из витреальной полости</w:t>
            </w:r>
          </w:p>
        </w:tc>
      </w:tr>
      <w:tr w:rsidR="00033A78"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A16.26.146</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rPr>
            </w:pPr>
            <w:r w:rsidRPr="00A40468">
              <w:rPr>
                <w:rFonts w:eastAsia="Calibri" w:cs="Times New Roman"/>
                <w:szCs w:val="24"/>
              </w:rPr>
              <w:t>Реконструкция угла передней камеры глаза</w:t>
            </w:r>
          </w:p>
        </w:tc>
      </w:tr>
      <w:tr w:rsidR="00033A78"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A16.26.049</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Кератопластика (трансплантация роговицы)</w:t>
            </w:r>
          </w:p>
        </w:tc>
      </w:tr>
      <w:tr w:rsidR="00033A78"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A.16.26.087</w:t>
            </w:r>
          </w:p>
          <w:p w:rsidR="00033A78" w:rsidRPr="00A40468" w:rsidRDefault="00033A78" w:rsidP="008B0119">
            <w:pPr>
              <w:spacing w:line="240" w:lineRule="auto"/>
              <w:ind w:firstLine="0"/>
              <w:jc w:val="left"/>
              <w:rPr>
                <w:rFonts w:eastAsia="Calibri" w:cs="Times New Roman"/>
                <w:szCs w:val="24"/>
                <w:lang w:val="en-US"/>
              </w:rPr>
            </w:pP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Замещение стекловидного тела</w:t>
            </w:r>
          </w:p>
        </w:tc>
      </w:tr>
    </w:tbl>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проведение однотипных операций на парных органах.</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 данным операциям целесообразно относить операции на парных органах/частях тела, при выполнении которых необходимы, в том числе дорогостоящие расходные материалы.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71"/>
      </w:tblGrid>
      <w:tr w:rsidR="00087025" w:rsidRPr="00A40468" w:rsidTr="00C63317">
        <w:tc>
          <w:tcPr>
            <w:tcW w:w="2410" w:type="dxa"/>
            <w:shd w:val="clear" w:color="auto" w:fill="auto"/>
            <w:vAlign w:val="bottom"/>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A16.26.093.002</w:t>
            </w:r>
          </w:p>
        </w:tc>
        <w:tc>
          <w:tcPr>
            <w:tcW w:w="7371" w:type="dxa"/>
            <w:shd w:val="clear" w:color="auto" w:fill="auto"/>
            <w:vAlign w:val="bottom"/>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rPr>
            </w:pPr>
            <w:r w:rsidRPr="00A40468">
              <w:rPr>
                <w:rFonts w:eastAsia="Calibri" w:cs="Times New Roman"/>
                <w:szCs w:val="24"/>
              </w:rPr>
              <w:t>Факоэмульсификация с имплантацией интраокулярной линзы</w:t>
            </w:r>
          </w:p>
        </w:tc>
      </w:tr>
      <w:tr w:rsidR="00087025" w:rsidRPr="00A40468" w:rsidTr="00C63317">
        <w:tc>
          <w:tcPr>
            <w:tcW w:w="2410" w:type="dxa"/>
            <w:shd w:val="clear" w:color="auto" w:fill="auto"/>
            <w:vAlign w:val="bottom"/>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A16.26.094</w:t>
            </w:r>
          </w:p>
        </w:tc>
        <w:tc>
          <w:tcPr>
            <w:tcW w:w="7371" w:type="dxa"/>
            <w:shd w:val="clear" w:color="auto" w:fill="auto"/>
            <w:vAlign w:val="bottom"/>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Имплантация интраокулярной линзы</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A22.26.004</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rPr>
            </w:pPr>
            <w:r w:rsidRPr="00A40468">
              <w:rPr>
                <w:rFonts w:eastAsia="Calibri" w:cs="Times New Roman"/>
                <w:szCs w:val="24"/>
              </w:rPr>
              <w:t>Лазерная корепраксия, дисцизия задней капсулы хрусталика</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A22.26.005</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Лазерная иридэктомия</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A22.26.006</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Лазергониотрабекулопунктура</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A22.26.007</w:t>
            </w:r>
          </w:p>
        </w:tc>
        <w:tc>
          <w:tcPr>
            <w:tcW w:w="7371" w:type="dxa"/>
            <w:shd w:val="clear" w:color="auto" w:fill="auto"/>
          </w:tcPr>
          <w:p w:rsidR="00087025" w:rsidRPr="00A40468" w:rsidRDefault="00033A78"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Times New Roman" w:cs="Times New Roman"/>
                <w:szCs w:val="24"/>
                <w:lang w:eastAsia="ru-RU"/>
              </w:rPr>
              <w:t xml:space="preserve">Лазерный трабекулоспазис                       </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A22.26.009</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rPr>
            </w:pPr>
            <w:r w:rsidRPr="00A40468">
              <w:rPr>
                <w:rFonts w:eastAsia="Calibri" w:cs="Times New Roman"/>
                <w:szCs w:val="24"/>
              </w:rPr>
              <w:t>Фокальная лазерная коагуляция глазного дна</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A22.26.019</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Лазерная гониодесцеметопунктура</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A22.26.023</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Лазерная трабекулопластика</w:t>
            </w:r>
          </w:p>
        </w:tc>
      </w:tr>
      <w:tr w:rsidR="00087025" w:rsidRPr="00A40468" w:rsidTr="00C63317">
        <w:tc>
          <w:tcPr>
            <w:tcW w:w="2410" w:type="dxa"/>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A16.26.075</w:t>
            </w:r>
          </w:p>
        </w:tc>
        <w:tc>
          <w:tcPr>
            <w:tcW w:w="7371" w:type="dxa"/>
            <w:shd w:val="clear" w:color="auto" w:fill="auto"/>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 xml:space="preserve">Склеропластика </w:t>
            </w:r>
          </w:p>
        </w:tc>
      </w:tr>
      <w:tr w:rsidR="00087025" w:rsidRPr="00A40468" w:rsidTr="00C63317">
        <w:tc>
          <w:tcPr>
            <w:tcW w:w="2410" w:type="dxa"/>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A16.26.075.001</w:t>
            </w:r>
          </w:p>
        </w:tc>
        <w:tc>
          <w:tcPr>
            <w:tcW w:w="7371" w:type="dxa"/>
            <w:shd w:val="clear" w:color="auto" w:fill="auto"/>
          </w:tcPr>
          <w:p w:rsidR="00087025" w:rsidRPr="00A40468" w:rsidRDefault="00087025" w:rsidP="00925D45">
            <w:pPr>
              <w:spacing w:line="18" w:lineRule="atLeast"/>
              <w:ind w:firstLine="0"/>
              <w:jc w:val="left"/>
              <w:rPr>
                <w:rFonts w:eastAsia="Calibri" w:cs="Times New Roman"/>
                <w:szCs w:val="24"/>
                <w:lang w:val="en-US"/>
              </w:rPr>
            </w:pPr>
            <w:r w:rsidRPr="00A40468">
              <w:rPr>
                <w:rFonts w:eastAsia="Calibri" w:cs="Times New Roman"/>
                <w:szCs w:val="24"/>
                <w:lang w:val="en-US"/>
              </w:rPr>
              <w:t xml:space="preserve">Склеропластика с использованием трансплантатов </w:t>
            </w:r>
          </w:p>
        </w:tc>
      </w:tr>
      <w:tr w:rsidR="00087025" w:rsidRPr="00A40468" w:rsidTr="00C63317">
        <w:tc>
          <w:tcPr>
            <w:tcW w:w="2410" w:type="dxa"/>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A22.26.010</w:t>
            </w:r>
          </w:p>
        </w:tc>
        <w:tc>
          <w:tcPr>
            <w:tcW w:w="7371" w:type="dxa"/>
            <w:shd w:val="clear" w:color="auto" w:fill="auto"/>
          </w:tcPr>
          <w:p w:rsidR="00087025" w:rsidRPr="00A40468" w:rsidRDefault="00087025" w:rsidP="00925D45">
            <w:pPr>
              <w:spacing w:line="18" w:lineRule="atLeast"/>
              <w:ind w:firstLine="0"/>
              <w:jc w:val="left"/>
              <w:rPr>
                <w:rFonts w:eastAsia="Calibri" w:cs="Times New Roman"/>
                <w:szCs w:val="24"/>
                <w:lang w:val="en-US"/>
              </w:rPr>
            </w:pPr>
            <w:r w:rsidRPr="00A40468">
              <w:rPr>
                <w:rFonts w:eastAsia="Calibri" w:cs="Times New Roman"/>
                <w:szCs w:val="24"/>
                <w:lang w:val="en-US"/>
              </w:rPr>
              <w:t xml:space="preserve">Панретинальная лазерная коагуляция </w:t>
            </w:r>
          </w:p>
        </w:tc>
      </w:tr>
      <w:tr w:rsidR="00087025" w:rsidRPr="00A40468" w:rsidTr="00C63317">
        <w:tc>
          <w:tcPr>
            <w:tcW w:w="2410" w:type="dxa"/>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A16.12.006</w:t>
            </w:r>
          </w:p>
        </w:tc>
        <w:tc>
          <w:tcPr>
            <w:tcW w:w="7371" w:type="dxa"/>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Разрез, иссечение и закрытие вен нижней конечности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A16.12.006.001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Удаление поверхностных вен нижней конечности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A16.12.006.002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Подапоневротическая перевязка анастомозов между поверхностными и глубокими венами голени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A16.12.006.003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Диссекция перфорантных вен с использованием видеоэндоскопических технологий</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A16.12.012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Перевязка и обнажение варикозных вен</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A16.04.014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Артропластика стопы и пальцев ноги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A16.03.022.002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A07355" w:rsidP="00925D45">
            <w:pPr>
              <w:spacing w:line="18" w:lineRule="atLeast"/>
              <w:ind w:firstLine="0"/>
              <w:jc w:val="left"/>
              <w:rPr>
                <w:rFonts w:eastAsia="Calibri" w:cs="Times New Roman"/>
                <w:szCs w:val="24"/>
              </w:rPr>
            </w:pPr>
            <w:r w:rsidRPr="00A40468">
              <w:rPr>
                <w:rFonts w:eastAsia="Calibri" w:cs="Times New Roman"/>
                <w:szCs w:val="24"/>
              </w:rPr>
              <w:t xml:space="preserve">Остеосинтез титановой пластиной                    </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A16.03.022.006</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Интрамедуллярный блокируемый остеосинтез</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A16.03.033.002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Наложение наружных фиксирующих устройств с использованием компрессионно-дистракционного аппарата внешней фиксации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A16.03.022.004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lang w:val="en-US"/>
              </w:rPr>
            </w:pPr>
            <w:r w:rsidRPr="00A40468">
              <w:rPr>
                <w:rFonts w:eastAsia="Calibri" w:cs="Times New Roman"/>
                <w:szCs w:val="24"/>
                <w:lang w:val="en-US"/>
              </w:rPr>
              <w:t>Интрамедуллярный стержневой остеосинтез</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A16.03.022.005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 xml:space="preserve">Остеосинтез с использованием биодеградируемых материалов </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 xml:space="preserve">A16.03.024.005 </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 xml:space="preserve">Реконструкция кости. Остеотомия кости с использованием комбинируемых методов фиксации </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A16.03.024.007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Реконструкция кости. Корригирующая остеотомия при деформации стоп</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A16.03.024.008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Реконструкция кости. Корригирующая остеотомия бедра</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lastRenderedPageBreak/>
              <w:t>A16.03.024.009</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Реконструкция кости.  Корригирующая остеотомия голени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A16.03.024.010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Реконструкция кости при ложном суставе бедра</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A16.12.008.001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lang w:val="en-US"/>
              </w:rPr>
              <w:t>Эндартерэктомия каротидная</w:t>
            </w:r>
            <w:r w:rsidRPr="00A40468">
              <w:rPr>
                <w:rFonts w:eastAsia="Calibri" w:cs="Times New Roman"/>
                <w:szCs w:val="24"/>
              </w:rPr>
              <w:t xml:space="preserve"> </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A16.12.008.002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jc w:val="left"/>
              <w:rPr>
                <w:rFonts w:eastAsia="Calibri" w:cs="Times New Roman"/>
                <w:szCs w:val="24"/>
                <w:lang w:val="en-US"/>
              </w:rPr>
            </w:pPr>
            <w:r w:rsidRPr="00A40468">
              <w:rPr>
                <w:rFonts w:eastAsia="Calibri" w:cs="Times New Roman"/>
                <w:szCs w:val="24"/>
                <w:lang w:val="en-US"/>
              </w:rPr>
              <w:t>Эндартерэктомия каротидная с пластикой</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A16.20.043.001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подкожная с одномоментной алломаммопластикой</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подкожная с одномоментной алломаммопластикой с различными вариантами кожно-мышечных лоскутов</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A16.20.043.003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радикальная с односторонней пластикой молочной железы с применением микрохирургической техники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A16.20.043.004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расширенная модифицированная с пластическим закрытием дефекта грудной стенки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радикальная подкожная с алломаммопластикой</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 xml:space="preserve">Мастэктомия радикальная с реконструкцией </w:t>
            </w:r>
            <w:r w:rsidRPr="00A40468">
              <w:rPr>
                <w:rFonts w:eastAsia="Calibri" w:cs="Times New Roman"/>
                <w:szCs w:val="24"/>
                <w:lang w:val="en-US"/>
              </w:rPr>
              <w:t>TRAM</w:t>
            </w:r>
            <w:r w:rsidRPr="00A40468">
              <w:rPr>
                <w:rFonts w:eastAsia="Calibri" w:cs="Times New Roman"/>
                <w:szCs w:val="24"/>
              </w:rPr>
              <w:t>-лоскутом</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A16.20.049.001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радикальная по Маддену</w:t>
            </w:r>
            <w:r w:rsidR="00925D45">
              <w:rPr>
                <w:rFonts w:eastAsia="Calibri" w:cs="Times New Roman"/>
                <w:szCs w:val="24"/>
              </w:rPr>
              <w:t xml:space="preserve"> </w:t>
            </w:r>
            <w:r w:rsidRPr="00A40468">
              <w:rPr>
                <w:rFonts w:eastAsia="Calibri" w:cs="Times New Roman"/>
                <w:szCs w:val="24"/>
              </w:rPr>
              <w:t>с реконструкцией кожно-мышечным лоскутом и эндопротезированием</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A16.20.032.007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Резекция молочной железы субтотальная с маммопластикой и эндопротезированием</w:t>
            </w:r>
          </w:p>
        </w:tc>
      </w:tr>
      <w:tr w:rsidR="003A4DE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3A4DE5" w:rsidRPr="00A40468" w:rsidRDefault="003A4DE5" w:rsidP="00925D45">
            <w:pPr>
              <w:spacing w:line="18" w:lineRule="atLeast"/>
              <w:ind w:firstLine="0"/>
              <w:rPr>
                <w:rFonts w:eastAsia="Calibri" w:cs="Times New Roman"/>
                <w:szCs w:val="24"/>
              </w:rPr>
            </w:pPr>
            <w:r w:rsidRPr="00A40468">
              <w:rPr>
                <w:rFonts w:eastAsia="Calibri" w:cs="Times New Roman"/>
                <w:szCs w:val="24"/>
                <w:lang w:val="en-US"/>
              </w:rPr>
              <w:t>A</w:t>
            </w:r>
            <w:r w:rsidRPr="00A40468">
              <w:rPr>
                <w:rFonts w:eastAsia="Calibri" w:cs="Times New Roman"/>
                <w:szCs w:val="24"/>
              </w:rPr>
              <w:t>16.20.103</w:t>
            </w:r>
            <w:r w:rsidRPr="00A40468">
              <w:rPr>
                <w:rFonts w:eastAsia="Calibri" w:cs="Times New Roman"/>
                <w:szCs w:val="24"/>
              </w:rPr>
              <w:tab/>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3A4DE5" w:rsidRPr="00A40468" w:rsidRDefault="003A4DE5" w:rsidP="00925D45">
            <w:pPr>
              <w:spacing w:line="18" w:lineRule="atLeast"/>
              <w:ind w:firstLine="0"/>
              <w:jc w:val="left"/>
              <w:rPr>
                <w:rFonts w:eastAsia="Calibri" w:cs="Times New Roman"/>
                <w:szCs w:val="24"/>
              </w:rPr>
            </w:pPr>
            <w:r w:rsidRPr="00A40468">
              <w:rPr>
                <w:rFonts w:eastAsia="Calibri" w:cs="Times New Roman"/>
                <w:szCs w:val="24"/>
              </w:rPr>
              <w:t>Отсроченная реконструкция молочной железы с использованием эндопротеза</w:t>
            </w:r>
          </w:p>
        </w:tc>
      </w:tr>
    </w:tbl>
    <w:p w:rsidR="00087025" w:rsidRPr="00925D45" w:rsidRDefault="00087025" w:rsidP="00AB677E">
      <w:pPr>
        <w:spacing w:line="240" w:lineRule="auto"/>
        <w:ind w:firstLine="720"/>
        <w:rPr>
          <w:rFonts w:eastAsia="Calibri" w:cs="Times New Roman"/>
          <w:sz w:val="14"/>
          <w:szCs w:val="28"/>
        </w:rPr>
      </w:pPr>
    </w:p>
    <w:p w:rsidR="00087025" w:rsidRPr="00DD41B7" w:rsidRDefault="00087025" w:rsidP="00925D45">
      <w:pPr>
        <w:spacing w:line="228" w:lineRule="auto"/>
        <w:ind w:firstLine="720"/>
        <w:rPr>
          <w:rFonts w:eastAsia="Calibri" w:cs="Times New Roman"/>
          <w:sz w:val="28"/>
          <w:szCs w:val="28"/>
        </w:rPr>
      </w:pPr>
      <w:r w:rsidRPr="00DD41B7">
        <w:rPr>
          <w:rFonts w:eastAsia="Calibri" w:cs="Times New Roman"/>
          <w:sz w:val="28"/>
          <w:szCs w:val="28"/>
        </w:rPr>
        <w:t>Возможно применение КСЛП при одномоментном проведении ангиографических исследований  разных сосудистых бассейнов  кровеносного русла, в том числе сочетание коронарографии и ангиографии.</w:t>
      </w:r>
    </w:p>
    <w:p w:rsidR="00087025" w:rsidRPr="00DD41B7" w:rsidRDefault="00087025" w:rsidP="00925D45">
      <w:pPr>
        <w:spacing w:line="228" w:lineRule="auto"/>
        <w:ind w:firstLine="720"/>
        <w:rPr>
          <w:rFonts w:eastAsia="Calibri" w:cs="Times New Roman"/>
          <w:sz w:val="28"/>
          <w:szCs w:val="28"/>
        </w:rPr>
      </w:pPr>
      <w:r w:rsidRPr="00DD41B7">
        <w:rPr>
          <w:rFonts w:eastAsia="Calibri" w:cs="Times New Roman"/>
          <w:sz w:val="28"/>
          <w:szCs w:val="28"/>
        </w:rPr>
        <w:t xml:space="preserve">Перечни могут быть дополнены в субъектах Федерации (в том числе путем включения в него симультантных операций на различных органах) и должен быть утвержден тарифным соглашением. </w:t>
      </w:r>
    </w:p>
    <w:p w:rsidR="00087025" w:rsidRPr="00DD41B7" w:rsidRDefault="00087025" w:rsidP="00925D45">
      <w:pPr>
        <w:spacing w:line="228" w:lineRule="auto"/>
        <w:ind w:firstLine="720"/>
        <w:rPr>
          <w:rFonts w:eastAsia="Calibri" w:cs="Times New Roman"/>
          <w:sz w:val="28"/>
          <w:szCs w:val="28"/>
        </w:rPr>
      </w:pPr>
      <w:r w:rsidRPr="00DD41B7">
        <w:rPr>
          <w:rFonts w:eastAsia="Calibri" w:cs="Times New Roman"/>
          <w:sz w:val="28"/>
          <w:szCs w:val="28"/>
        </w:rPr>
        <w:t>Размер КСЛП для таких случаев рассчитывается таким образом, чтобы полностью компенсировать затраты на медикаменты и расходный материал, а также в отдельных случаях учесть необходимость более длительного пребывания в стационаре.</w:t>
      </w:r>
    </w:p>
    <w:p w:rsidR="00087025" w:rsidRPr="00DD41B7" w:rsidRDefault="00087025" w:rsidP="00925D45">
      <w:pPr>
        <w:spacing w:line="240" w:lineRule="auto"/>
        <w:ind w:firstLine="0"/>
        <w:jc w:val="center"/>
        <w:rPr>
          <w:rFonts w:eastAsia="Calibri" w:cs="Times New Roman"/>
          <w:b/>
          <w:sz w:val="28"/>
          <w:szCs w:val="28"/>
        </w:rPr>
      </w:pPr>
      <w:r w:rsidRPr="00DD41B7">
        <w:rPr>
          <w:rFonts w:eastAsia="Calibri" w:cs="Times New Roman"/>
          <w:b/>
          <w:sz w:val="28"/>
          <w:szCs w:val="28"/>
        </w:rPr>
        <w:t>Применение КСЛП для оплаты случаев сверхдлительного пребывания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Оплата случаев обоснованной сверхдлительной госпитализации осуществляется с применением КСЛП. 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rsidR="00A40468" w:rsidRPr="00925D45" w:rsidRDefault="00A40468" w:rsidP="00AB677E">
      <w:pPr>
        <w:spacing w:line="240" w:lineRule="auto"/>
        <w:rPr>
          <w:rFonts w:eastAsia="Calibri" w:cs="Times New Roman"/>
          <w:sz w:val="10"/>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087025" w:rsidRPr="00A40468" w:rsidTr="00C63317">
        <w:trPr>
          <w:trHeight w:val="284"/>
          <w:tblHeader/>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lang w:val="ru-RU"/>
              </w:rPr>
              <w:t xml:space="preserve"> </w:t>
            </w:r>
            <w:r w:rsidRPr="00A40468">
              <w:rPr>
                <w:rFonts w:eastAsia="Calibri" w:cs="Times New Roman"/>
                <w:szCs w:val="24"/>
              </w:rPr>
              <w:t>№ КСГ</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Наименование КСГ</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44</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Детская хирургия, уровень 1</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45</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Детская хирургия, уровень 2</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10</w:t>
            </w:r>
            <w:r w:rsidR="00D25D86"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Крайне малая масса тела при рождении, крайняя незрелость</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10</w:t>
            </w:r>
            <w:r w:rsidR="00D25D86"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14</w:t>
            </w:r>
            <w:r w:rsidR="00D25D86" w:rsidRPr="00A40468">
              <w:rPr>
                <w:rFonts w:eastAsia="Calibri" w:cs="Times New Roman"/>
                <w:szCs w:val="24"/>
                <w:lang w:val="ru-RU"/>
              </w:rPr>
              <w:t>8</w:t>
            </w:r>
          </w:p>
        </w:tc>
        <w:tc>
          <w:tcPr>
            <w:tcW w:w="8647" w:type="dxa"/>
            <w:shd w:val="clear" w:color="auto" w:fill="FFFFFF" w:themeFill="background1"/>
            <w:vAlign w:val="center"/>
          </w:tcPr>
          <w:p w:rsidR="00087025" w:rsidRPr="00A40468" w:rsidRDefault="00D25D86" w:rsidP="00925D45">
            <w:pPr>
              <w:spacing w:line="216" w:lineRule="auto"/>
              <w:ind w:firstLine="0"/>
              <w:rPr>
                <w:rFonts w:eastAsia="Calibri" w:cs="Times New Roman"/>
                <w:szCs w:val="24"/>
                <w:lang w:val="ru-RU"/>
              </w:rPr>
            </w:pPr>
            <w:r w:rsidRPr="00A40468">
              <w:rPr>
                <w:rFonts w:eastAsia="Calibri" w:cs="Times New Roman"/>
                <w:szCs w:val="24"/>
              </w:rPr>
              <w:t>Лучевая терапия</w:t>
            </w:r>
            <w:r w:rsidRPr="00A40468">
              <w:rPr>
                <w:rFonts w:eastAsia="Calibri" w:cs="Times New Roman"/>
                <w:szCs w:val="24"/>
                <w:lang w:val="ru-RU"/>
              </w:rPr>
              <w:t xml:space="preserve"> (</w:t>
            </w:r>
            <w:r w:rsidR="00A215C6" w:rsidRPr="00A40468">
              <w:rPr>
                <w:rFonts w:eastAsia="Calibri" w:cs="Times New Roman"/>
                <w:szCs w:val="24"/>
              </w:rPr>
              <w:t>уровень</w:t>
            </w:r>
            <w:r w:rsidR="00087025" w:rsidRPr="00A40468">
              <w:rPr>
                <w:rFonts w:eastAsia="Calibri" w:cs="Times New Roman"/>
                <w:szCs w:val="24"/>
              </w:rPr>
              <w:t xml:space="preserve"> 2</w:t>
            </w:r>
            <w:r w:rsidRPr="00A40468">
              <w:rPr>
                <w:rFonts w:eastAsia="Calibri" w:cs="Times New Roman"/>
                <w:szCs w:val="24"/>
                <w:lang w:val="ru-RU"/>
              </w:rPr>
              <w:t>)</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w:t>
            </w:r>
            <w:r w:rsidR="00D25D86" w:rsidRPr="00A40468">
              <w:rPr>
                <w:rFonts w:eastAsia="Calibri" w:cs="Times New Roman"/>
                <w:szCs w:val="24"/>
                <w:lang w:val="ru-RU"/>
              </w:rPr>
              <w:t>49</w:t>
            </w:r>
          </w:p>
        </w:tc>
        <w:tc>
          <w:tcPr>
            <w:tcW w:w="8647" w:type="dxa"/>
            <w:shd w:val="clear" w:color="auto" w:fill="FFFFFF" w:themeFill="background1"/>
            <w:vAlign w:val="center"/>
          </w:tcPr>
          <w:p w:rsidR="00087025" w:rsidRPr="00A40468" w:rsidRDefault="00D25D86" w:rsidP="00925D45">
            <w:pPr>
              <w:spacing w:line="216" w:lineRule="auto"/>
              <w:ind w:firstLine="0"/>
              <w:rPr>
                <w:rFonts w:eastAsia="Calibri" w:cs="Times New Roman"/>
                <w:szCs w:val="24"/>
                <w:lang w:val="ru-RU"/>
              </w:rPr>
            </w:pPr>
            <w:r w:rsidRPr="00A40468">
              <w:rPr>
                <w:rFonts w:eastAsia="Calibri" w:cs="Times New Roman"/>
                <w:szCs w:val="24"/>
              </w:rPr>
              <w:t>Лучевая терапия</w:t>
            </w:r>
            <w:r w:rsidRPr="00A40468">
              <w:rPr>
                <w:rFonts w:eastAsia="Calibri" w:cs="Times New Roman"/>
                <w:szCs w:val="24"/>
                <w:lang w:val="ru-RU"/>
              </w:rPr>
              <w:t xml:space="preserve"> (</w:t>
            </w:r>
            <w:r w:rsidR="00A215C6" w:rsidRPr="00A40468">
              <w:rPr>
                <w:rFonts w:eastAsia="Calibri" w:cs="Times New Roman"/>
                <w:szCs w:val="24"/>
              </w:rPr>
              <w:t>уровень</w:t>
            </w:r>
            <w:r w:rsidR="00087025" w:rsidRPr="00A40468">
              <w:rPr>
                <w:rFonts w:eastAsia="Calibri" w:cs="Times New Roman"/>
                <w:szCs w:val="24"/>
              </w:rPr>
              <w:t xml:space="preserve"> 3</w:t>
            </w:r>
            <w:r w:rsidRPr="00A40468">
              <w:rPr>
                <w:rFonts w:eastAsia="Calibri" w:cs="Times New Roman"/>
                <w:szCs w:val="24"/>
                <w:lang w:val="ru-RU"/>
              </w:rPr>
              <w:t>)</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22</w:t>
            </w:r>
            <w:r w:rsidR="00D25D86" w:rsidRPr="00A40468">
              <w:rPr>
                <w:rFonts w:eastAsia="Calibri" w:cs="Times New Roman"/>
                <w:szCs w:val="24"/>
                <w:lang w:val="ru-RU"/>
              </w:rPr>
              <w:t>0</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Тяжелая множественная и сочетанная травма (политравма)</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2</w:t>
            </w:r>
            <w:r w:rsidRPr="00A40468">
              <w:rPr>
                <w:rFonts w:eastAsia="Calibri" w:cs="Times New Roman"/>
                <w:szCs w:val="24"/>
                <w:lang w:val="en-CA"/>
              </w:rPr>
              <w:t>6</w:t>
            </w:r>
            <w:r w:rsidR="00D25D86"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Операции на печени и поджелудочной железе (уровень 2)</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Times New Roman" w:cs="Times New Roman"/>
                <w:szCs w:val="24"/>
                <w:lang w:eastAsia="ru-RU"/>
              </w:rPr>
              <w:t>26</w:t>
            </w:r>
            <w:r w:rsidR="00D25D86" w:rsidRPr="00A40468">
              <w:rPr>
                <w:rFonts w:eastAsia="Times New Roman" w:cs="Times New Roman"/>
                <w:szCs w:val="24"/>
                <w:lang w:val="ru-RU" w:eastAsia="ru-RU"/>
              </w:rPr>
              <w:t>7</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Times New Roman" w:cs="Times New Roman"/>
                <w:szCs w:val="24"/>
                <w:lang w:eastAsia="ru-RU"/>
              </w:rPr>
              <w:t>Панкреатит, хирургическое лечение</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Times New Roman" w:cs="Times New Roman"/>
                <w:szCs w:val="24"/>
                <w:lang w:eastAsia="ru-RU"/>
              </w:rPr>
              <w:t>28</w:t>
            </w:r>
            <w:r w:rsidR="00D25D86" w:rsidRPr="00A40468">
              <w:rPr>
                <w:rFonts w:eastAsia="Times New Roman" w:cs="Times New Roman"/>
                <w:szCs w:val="24"/>
                <w:lang w:val="ru-RU" w:eastAsia="ru-RU"/>
              </w:rPr>
              <w:t>5</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Times New Roman" w:cs="Times New Roman"/>
                <w:szCs w:val="24"/>
                <w:lang w:eastAsia="ru-RU"/>
              </w:rPr>
              <w:t>Ожоги (уровень 5)</w:t>
            </w:r>
          </w:p>
        </w:tc>
      </w:tr>
    </w:tbl>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 xml:space="preserve">Значение КСЛП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rsidR="00087025" w:rsidRPr="00925D45" w:rsidRDefault="00087025" w:rsidP="00AB677E">
      <w:pPr>
        <w:spacing w:line="240" w:lineRule="auto"/>
        <w:rPr>
          <w:rFonts w:eastAsia="Calibri" w:cs="Times New Roman"/>
          <w:sz w:val="8"/>
          <w:szCs w:val="28"/>
        </w:rPr>
      </w:pPr>
    </w:p>
    <w:p w:rsidR="00087025" w:rsidRPr="00DD41B7" w:rsidRDefault="00087025" w:rsidP="00C905E4">
      <w:pPr>
        <w:spacing w:line="240" w:lineRule="auto"/>
        <w:ind w:firstLine="0"/>
        <w:jc w:val="center"/>
        <w:rPr>
          <w:rFonts w:eastAsia="Calibri" w:cs="Times New Roman"/>
          <w:sz w:val="28"/>
          <w:szCs w:val="28"/>
        </w:rPr>
      </w:pPr>
      <w:r w:rsidRPr="00DD41B7">
        <w:rPr>
          <w:rFonts w:eastAsia="Calibri" w:cs="Times New Roman"/>
          <w:position w:val="-28"/>
          <w:sz w:val="28"/>
          <w:szCs w:val="28"/>
        </w:rPr>
        <w:object w:dxaOrig="3100" w:dyaOrig="660">
          <v:shape id="_x0000_i1028" type="#_x0000_t75" style="width:208.8pt;height:42.5pt" o:ole="">
            <v:imagedata r:id="rId15" o:title=""/>
          </v:shape>
          <o:OLEObject Type="Embed" ProgID="Equation.3" ShapeID="_x0000_i1028" DrawAspect="Content" ObjectID="_1544361638" r:id="rId16"/>
        </w:object>
      </w:r>
      <w:r w:rsidRPr="00DD41B7">
        <w:rPr>
          <w:rFonts w:eastAsia="Calibri" w:cs="Times New Roman"/>
          <w:sz w:val="28"/>
          <w:szCs w:val="28"/>
        </w:rPr>
        <w:t>,</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КСЛП – коэффициент сложности лечения пациента;</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w:t>
      </w:r>
      <w:r w:rsidRPr="00DD41B7">
        <w:rPr>
          <w:rFonts w:eastAsia="Calibri" w:cs="Times New Roman"/>
          <w:sz w:val="28"/>
          <w:szCs w:val="28"/>
          <w:vertAlign w:val="subscript"/>
        </w:rPr>
        <w:t xml:space="preserve">дл </w:t>
      </w:r>
      <w:r w:rsidRPr="00DD41B7">
        <w:rPr>
          <w:rFonts w:eastAsia="Calibri" w:cs="Times New Roman"/>
          <w:sz w:val="28"/>
          <w:szCs w:val="28"/>
        </w:rPr>
        <w:t>– 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ФКД – фактическое количество койко-дней;</w:t>
      </w:r>
    </w:p>
    <w:p w:rsidR="00087025" w:rsidRDefault="00087025" w:rsidP="00AB677E">
      <w:pPr>
        <w:spacing w:line="240" w:lineRule="auto"/>
        <w:ind w:firstLine="0"/>
        <w:rPr>
          <w:rFonts w:eastAsia="Calibri" w:cs="Times New Roman"/>
          <w:sz w:val="28"/>
          <w:szCs w:val="28"/>
        </w:rPr>
      </w:pPr>
      <w:r w:rsidRPr="00DD41B7">
        <w:rPr>
          <w:rFonts w:eastAsia="Calibri" w:cs="Times New Roman"/>
          <w:sz w:val="28"/>
          <w:szCs w:val="28"/>
        </w:rPr>
        <w:t>НКД – нормативное количество койко-дней (30 дней, за исключением КСГ, для которых установлен срок 45 дней).</w:t>
      </w:r>
    </w:p>
    <w:p w:rsidR="00925D45" w:rsidRPr="00DD41B7" w:rsidRDefault="00925D45" w:rsidP="00AB677E">
      <w:pPr>
        <w:spacing w:line="240" w:lineRule="auto"/>
        <w:ind w:firstLine="0"/>
        <w:rPr>
          <w:rFonts w:eastAsia="Calibri" w:cs="Times New Roman"/>
          <w:sz w:val="28"/>
          <w:szCs w:val="28"/>
        </w:rPr>
      </w:pPr>
    </w:p>
    <w:p w:rsidR="00087025" w:rsidRPr="00DD41B7" w:rsidRDefault="001B7E07" w:rsidP="00AB677E">
      <w:pPr>
        <w:spacing w:after="160" w:line="240" w:lineRule="auto"/>
        <w:ind w:left="709" w:firstLine="0"/>
        <w:contextualSpacing/>
        <w:rPr>
          <w:rFonts w:eastAsia="Calibri" w:cs="Times New Roman"/>
          <w:b/>
          <w:sz w:val="28"/>
          <w:szCs w:val="28"/>
        </w:rPr>
      </w:pPr>
      <w:r w:rsidRPr="00DD41B7">
        <w:rPr>
          <w:rFonts w:eastAsia="Calibri" w:cs="Times New Roman"/>
          <w:b/>
          <w:sz w:val="28"/>
          <w:szCs w:val="28"/>
        </w:rPr>
        <w:t xml:space="preserve">8. </w:t>
      </w:r>
      <w:r w:rsidR="00087025" w:rsidRPr="00DD41B7">
        <w:rPr>
          <w:rFonts w:eastAsia="Calibri" w:cs="Times New Roman"/>
          <w:b/>
          <w:sz w:val="28"/>
          <w:szCs w:val="28"/>
        </w:rPr>
        <w:t>Особенности группировки случаев в условиях дневного стационара</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Общие правила формирования различных КСГ в дневном стационаре те же, что и в круглосуточном.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основных критериев группировки используются </w:t>
      </w:r>
      <w:r w:rsidRPr="00DD41B7">
        <w:rPr>
          <w:rFonts w:eastAsia="Calibri" w:cs="Times New Roman"/>
          <w:b/>
          <w:i/>
          <w:sz w:val="28"/>
          <w:szCs w:val="28"/>
        </w:rPr>
        <w:t xml:space="preserve">код диагноза </w:t>
      </w:r>
      <w:r w:rsidRPr="00DD41B7">
        <w:rPr>
          <w:rFonts w:eastAsia="Calibri" w:cs="Times New Roman"/>
          <w:sz w:val="28"/>
          <w:szCs w:val="28"/>
        </w:rPr>
        <w:t xml:space="preserve">в соответствии со справочником МКБ-10 и </w:t>
      </w:r>
      <w:r w:rsidRPr="00DD41B7">
        <w:rPr>
          <w:rFonts w:eastAsia="Calibri" w:cs="Times New Roman"/>
          <w:b/>
          <w:i/>
          <w:sz w:val="28"/>
          <w:szCs w:val="28"/>
        </w:rPr>
        <w:t>код хирургической операции и/или другой применяемой медицинской технологии</w:t>
      </w:r>
      <w:r w:rsidRPr="00DD41B7">
        <w:rPr>
          <w:rFonts w:eastAsia="Calibri" w:cs="Times New Roman"/>
          <w:sz w:val="28"/>
          <w:szCs w:val="28"/>
        </w:rPr>
        <w:t xml:space="preserve"> (услуги)</w:t>
      </w:r>
      <w:r w:rsidRPr="00DD41B7">
        <w:rPr>
          <w:rFonts w:eastAsia="Calibri" w:cs="Times New Roman"/>
          <w:b/>
          <w:i/>
          <w:sz w:val="28"/>
          <w:szCs w:val="28"/>
        </w:rPr>
        <w:t xml:space="preserve"> </w:t>
      </w:r>
      <w:r w:rsidRPr="00DD41B7">
        <w:rPr>
          <w:rFonts w:eastAsia="Calibri" w:cs="Times New Roman"/>
          <w:sz w:val="28"/>
          <w:szCs w:val="28"/>
        </w:rPr>
        <w:t>в соответствии с Номенклатурой.</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rPr>
      </w:pPr>
      <w:r w:rsidRPr="00DD41B7">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rPr>
      </w:pPr>
      <w:r w:rsidRPr="00DD41B7">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lang w:val="en-US"/>
        </w:rPr>
      </w:pPr>
      <w:r w:rsidRPr="00DD41B7">
        <w:rPr>
          <w:rFonts w:eastAsia="Calibri" w:cs="Times New Roman"/>
          <w:sz w:val="28"/>
          <w:szCs w:val="28"/>
          <w:lang w:val="en-US"/>
        </w:rPr>
        <w:t>возраст.</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Из-за высокого разнообразия подходов к организации медицинской помощи в дневных стационарах в разных субъектах РФ справочник кодов </w:t>
      </w:r>
      <w:r w:rsidRPr="00DD41B7">
        <w:rPr>
          <w:rFonts w:eastAsia="Calibri" w:cs="Times New Roman"/>
          <w:sz w:val="28"/>
          <w:szCs w:val="28"/>
        </w:rPr>
        <w:br/>
        <w:t xml:space="preserve">МКБ-10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В связи с вышесказанным субъекты РФ могут ограничивать использование ряда кодов МКБ-10 или услуг для условий дневного стационара в соответствии со сложившейся маршрутизацией пациентов. </w:t>
      </w:r>
    </w:p>
    <w:p w:rsidR="00590D57" w:rsidRDefault="00590D57" w:rsidP="008B0119">
      <w:pPr>
        <w:spacing w:line="240" w:lineRule="auto"/>
        <w:rPr>
          <w:rFonts w:eastAsia="Calibri" w:cs="Times New Roman"/>
          <w:b/>
          <w:sz w:val="28"/>
          <w:szCs w:val="28"/>
        </w:rPr>
      </w:pPr>
    </w:p>
    <w:p w:rsidR="00925D45" w:rsidRDefault="00925D45" w:rsidP="008B0119">
      <w:pPr>
        <w:spacing w:line="240" w:lineRule="auto"/>
        <w:rPr>
          <w:rFonts w:eastAsia="Calibri" w:cs="Times New Roman"/>
          <w:b/>
          <w:sz w:val="28"/>
          <w:szCs w:val="28"/>
        </w:rPr>
      </w:pPr>
    </w:p>
    <w:p w:rsidR="00087025" w:rsidRPr="00DD41B7" w:rsidRDefault="001B7E07" w:rsidP="008B0119">
      <w:pPr>
        <w:spacing w:line="240" w:lineRule="auto"/>
        <w:rPr>
          <w:rFonts w:eastAsia="Calibri" w:cs="Times New Roman"/>
          <w:b/>
          <w:sz w:val="28"/>
          <w:szCs w:val="28"/>
        </w:rPr>
      </w:pPr>
      <w:r w:rsidRPr="00DD41B7">
        <w:rPr>
          <w:rFonts w:eastAsia="Calibri" w:cs="Times New Roman"/>
          <w:b/>
          <w:sz w:val="28"/>
          <w:szCs w:val="28"/>
        </w:rPr>
        <w:lastRenderedPageBreak/>
        <w:t xml:space="preserve">9. </w:t>
      </w:r>
      <w:r w:rsidR="00087025" w:rsidRPr="00DD41B7">
        <w:rPr>
          <w:rFonts w:eastAsia="Calibri" w:cs="Times New Roman"/>
          <w:b/>
          <w:sz w:val="28"/>
          <w:szCs w:val="28"/>
        </w:rPr>
        <w:t>Особенности формирования отдельных КСГ</w:t>
      </w:r>
    </w:p>
    <w:p w:rsidR="00A215C6" w:rsidRPr="00DD41B7" w:rsidRDefault="00087025" w:rsidP="008B0119">
      <w:pPr>
        <w:spacing w:line="240" w:lineRule="auto"/>
        <w:rPr>
          <w:rFonts w:eastAsia="Calibri" w:cs="Times New Roman"/>
          <w:b/>
          <w:i/>
          <w:sz w:val="28"/>
          <w:szCs w:val="28"/>
        </w:rPr>
      </w:pPr>
      <w:r w:rsidRPr="00DD41B7">
        <w:rPr>
          <w:rFonts w:eastAsia="Calibri" w:cs="Times New Roman"/>
          <w:sz w:val="28"/>
          <w:szCs w:val="28"/>
        </w:rPr>
        <w:t xml:space="preserve">В данном разделе более подробно описаны алгоритмы формирования </w:t>
      </w:r>
      <w:r w:rsidRPr="00DD41B7">
        <w:rPr>
          <w:rFonts w:eastAsia="Calibri" w:cs="Times New Roman"/>
          <w:b/>
          <w:i/>
          <w:sz w:val="28"/>
          <w:szCs w:val="28"/>
        </w:rPr>
        <w:t xml:space="preserve">отдельных групп, </w:t>
      </w:r>
      <w:r w:rsidR="00A215C6" w:rsidRPr="00DD41B7">
        <w:rPr>
          <w:rFonts w:eastAsia="Calibri" w:cs="Times New Roman"/>
          <w:b/>
          <w:i/>
          <w:sz w:val="28"/>
          <w:szCs w:val="28"/>
        </w:rPr>
        <w:t>имеющих определенные особенности.</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 При этом базовый алгоритм отнесения для всех КСГ определяется таблицей «Группировщик».</w:t>
      </w:r>
    </w:p>
    <w:p w:rsidR="003A4DE5" w:rsidRPr="00DD41B7" w:rsidRDefault="003A4DE5" w:rsidP="00AB677E">
      <w:pPr>
        <w:spacing w:line="240" w:lineRule="auto"/>
        <w:ind w:firstLine="720"/>
        <w:rPr>
          <w:rFonts w:eastAsia="Calibri" w:cs="Times New Roman"/>
          <w:sz w:val="28"/>
          <w:szCs w:val="28"/>
        </w:rPr>
      </w:pPr>
      <w:r w:rsidRPr="00DD41B7">
        <w:rPr>
          <w:rFonts w:eastAsia="Calibri" w:cs="Times New Roman"/>
          <w:sz w:val="28"/>
          <w:szCs w:val="28"/>
        </w:rPr>
        <w:t>КСГ 65 «Грипп, вирус гриппа идентифицирован»</w:t>
      </w:r>
    </w:p>
    <w:p w:rsidR="003A4DE5" w:rsidRPr="00DD41B7" w:rsidRDefault="003A4DE5" w:rsidP="00AB677E">
      <w:pPr>
        <w:spacing w:line="240" w:lineRule="auto"/>
        <w:ind w:firstLine="720"/>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и кодов Номенклатуры.</w:t>
      </w:r>
    </w:p>
    <w:tbl>
      <w:tblPr>
        <w:tblStyle w:val="113"/>
        <w:tblW w:w="5000" w:type="pct"/>
        <w:tblLook w:val="04A0" w:firstRow="1" w:lastRow="0" w:firstColumn="1" w:lastColumn="0" w:noHBand="0" w:noVBand="1"/>
      </w:tblPr>
      <w:tblGrid>
        <w:gridCol w:w="1286"/>
        <w:gridCol w:w="3140"/>
        <w:gridCol w:w="2893"/>
        <w:gridCol w:w="2677"/>
      </w:tblGrid>
      <w:tr w:rsidR="00EF598D" w:rsidRPr="00A40468" w:rsidTr="00EF598D">
        <w:trPr>
          <w:trHeight w:val="20"/>
        </w:trPr>
        <w:tc>
          <w:tcPr>
            <w:tcW w:w="643"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 xml:space="preserve">Код </w:t>
            </w:r>
            <w:proofErr w:type="spellStart"/>
            <w:proofErr w:type="gramStart"/>
            <w:r w:rsidRPr="00A40468">
              <w:rPr>
                <w:rFonts w:eastAsia="Times New Roman" w:cs="Times New Roman"/>
                <w:szCs w:val="24"/>
              </w:rPr>
              <w:t>диа</w:t>
            </w:r>
            <w:proofErr w:type="spellEnd"/>
            <w:r w:rsidRPr="00A40468">
              <w:rPr>
                <w:rFonts w:eastAsia="Times New Roman" w:cs="Times New Roman"/>
                <w:szCs w:val="24"/>
                <w:lang w:val="en-US"/>
              </w:rPr>
              <w:t>-</w:t>
            </w:r>
            <w:proofErr w:type="spellStart"/>
            <w:r w:rsidRPr="00A40468">
              <w:rPr>
                <w:rFonts w:eastAsia="Times New Roman" w:cs="Times New Roman"/>
                <w:szCs w:val="24"/>
              </w:rPr>
              <w:t>гноза</w:t>
            </w:r>
            <w:proofErr w:type="spellEnd"/>
            <w:proofErr w:type="gramEnd"/>
          </w:p>
        </w:tc>
        <w:tc>
          <w:tcPr>
            <w:tcW w:w="1570"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Наименование диагноза</w:t>
            </w:r>
          </w:p>
        </w:tc>
        <w:tc>
          <w:tcPr>
            <w:tcW w:w="1447"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Код услуги</w:t>
            </w:r>
          </w:p>
        </w:tc>
        <w:tc>
          <w:tcPr>
            <w:tcW w:w="1339" w:type="pct"/>
            <w:vAlign w:val="center"/>
          </w:tcPr>
          <w:p w:rsidR="00EF598D" w:rsidRPr="00A40468" w:rsidRDefault="00EF598D" w:rsidP="00925D45">
            <w:pPr>
              <w:spacing w:line="240" w:lineRule="auto"/>
              <w:ind w:left="-109" w:firstLine="0"/>
              <w:jc w:val="center"/>
              <w:rPr>
                <w:rFonts w:eastAsia="Times New Roman" w:cs="Times New Roman"/>
                <w:szCs w:val="24"/>
              </w:rPr>
            </w:pPr>
            <w:r w:rsidRPr="00A40468">
              <w:rPr>
                <w:rFonts w:eastAsia="Times New Roman" w:cs="Times New Roman"/>
                <w:szCs w:val="24"/>
              </w:rPr>
              <w:t>Наименование услуги</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определенным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определенным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определенным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1779"/>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587"/>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EF598D"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w:t>
            </w:r>
            <w:r>
              <w:rPr>
                <w:rFonts w:eastAsia="Times New Roman" w:cs="Times New Roman"/>
                <w:color w:val="000000"/>
                <w:szCs w:val="24"/>
              </w:rPr>
              <w:t>-</w:t>
            </w:r>
            <w:r w:rsidRPr="00A40468">
              <w:rPr>
                <w:rFonts w:eastAsia="Times New Roman" w:cs="Times New Roman"/>
                <w:color w:val="000000"/>
                <w:szCs w:val="24"/>
              </w:rPr>
              <w:t>рован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lastRenderedPageBreak/>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729"/>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EF598D"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респираторными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респираторными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респираторными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p w:rsidR="00EF598D" w:rsidRPr="00A40468" w:rsidRDefault="00EF598D" w:rsidP="00A40468">
            <w:pPr>
              <w:spacing w:line="240" w:lineRule="auto"/>
              <w:ind w:firstLine="0"/>
              <w:jc w:val="left"/>
              <w:rPr>
                <w:rFonts w:eastAsia="Times New Roman" w:cs="Times New Roman"/>
                <w:szCs w:val="24"/>
              </w:rPr>
            </w:pP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1825"/>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692"/>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p w:rsidR="00EF598D" w:rsidRPr="00A40468" w:rsidRDefault="00EF598D" w:rsidP="00A40468">
            <w:pPr>
              <w:spacing w:line="240" w:lineRule="auto"/>
              <w:ind w:firstLine="0"/>
              <w:jc w:val="left"/>
              <w:rPr>
                <w:rFonts w:eastAsia="Times New Roman" w:cs="Times New Roman"/>
                <w:szCs w:val="24"/>
              </w:rPr>
            </w:pPr>
          </w:p>
        </w:tc>
      </w:tr>
    </w:tbl>
    <w:p w:rsidR="003A4DE5" w:rsidRPr="00DD41B7" w:rsidRDefault="003A4DE5" w:rsidP="00AB677E">
      <w:pPr>
        <w:spacing w:line="240" w:lineRule="auto"/>
        <w:ind w:firstLine="720"/>
        <w:rPr>
          <w:rFonts w:eastAsia="Calibri" w:cs="Times New Roman"/>
          <w:sz w:val="28"/>
          <w:szCs w:val="28"/>
        </w:rPr>
      </w:pPr>
    </w:p>
    <w:p w:rsidR="00087025" w:rsidRPr="00DD41B7" w:rsidRDefault="00087025" w:rsidP="00AB677E">
      <w:pPr>
        <w:spacing w:line="240" w:lineRule="auto"/>
        <w:rPr>
          <w:rFonts w:cs="Times New Roman"/>
          <w:b/>
          <w:sz w:val="28"/>
          <w:szCs w:val="28"/>
        </w:rPr>
      </w:pPr>
      <w:bookmarkStart w:id="3" w:name="_Toc405365118"/>
      <w:r w:rsidRPr="00DD41B7">
        <w:rPr>
          <w:rFonts w:cs="Times New Roman"/>
          <w:b/>
          <w:sz w:val="28"/>
          <w:szCs w:val="28"/>
        </w:rPr>
        <w:lastRenderedPageBreak/>
        <w:t>КСГ 22</w:t>
      </w:r>
      <w:r w:rsidR="00227C31" w:rsidRPr="00DD41B7">
        <w:rPr>
          <w:rFonts w:cs="Times New Roman"/>
          <w:b/>
          <w:sz w:val="28"/>
          <w:szCs w:val="28"/>
        </w:rPr>
        <w:t>0</w:t>
      </w:r>
      <w:r w:rsidRPr="00DD41B7">
        <w:rPr>
          <w:rFonts w:cs="Times New Roman"/>
          <w:b/>
          <w:sz w:val="28"/>
          <w:szCs w:val="28"/>
        </w:rPr>
        <w:t xml:space="preserve"> «Тяжелая множественная и сочетанная травма (политравма)»</w:t>
      </w:r>
      <w:bookmarkEnd w:id="3"/>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Дополнительные критерии отнесения: комбинация диагнозов плюс диагноз, характеризующий тяжесть состояния. </w:t>
      </w:r>
    </w:p>
    <w:p w:rsidR="00087025" w:rsidRPr="00DD41B7" w:rsidRDefault="00087025" w:rsidP="00AB677E">
      <w:pPr>
        <w:spacing w:line="240" w:lineRule="auto"/>
        <w:ind w:firstLine="720"/>
        <w:rPr>
          <w:rFonts w:eastAsia="Calibri" w:cs="Times New Roman"/>
          <w:b/>
          <w:i/>
          <w:sz w:val="28"/>
          <w:szCs w:val="28"/>
        </w:rPr>
      </w:pPr>
      <w:r w:rsidRPr="00DD41B7">
        <w:rPr>
          <w:rFonts w:eastAsia="Calibri" w:cs="Times New Roman"/>
          <w:sz w:val="28"/>
          <w:szCs w:val="28"/>
        </w:rPr>
        <w:t xml:space="preserve">В эту группу относятся </w:t>
      </w:r>
      <w:r w:rsidRPr="00DD41B7">
        <w:rPr>
          <w:rFonts w:eastAsia="Calibri" w:cs="Times New Roman"/>
          <w:b/>
          <w:i/>
          <w:sz w:val="28"/>
          <w:szCs w:val="28"/>
        </w:rPr>
        <w:t xml:space="preserve">травмы в 2 и более анатомических областях (голова/шея, позвоночник, грудная клетка, живот, таз, конечности – минимум 2 кода МКБ-10) или один диагноз множественной травмы и травмы в нескольких областях тела + как минимум один из нижеследующих диагнозов: </w:t>
      </w:r>
      <w:bookmarkStart w:id="4" w:name="OLE_LINK33"/>
      <w:r w:rsidRPr="00DD41B7">
        <w:rPr>
          <w:rFonts w:eastAsia="Calibri" w:cs="Times New Roman"/>
          <w:b/>
          <w:i/>
          <w:sz w:val="28"/>
          <w:szCs w:val="28"/>
        </w:rPr>
        <w:t>J94.2, J94.8, J94.9, J93, J93.0, J93.1, J93.8, J93.9, J96.0, N17, T79.4</w:t>
      </w:r>
      <w:bookmarkEnd w:id="4"/>
      <w:r w:rsidRPr="00DD41B7">
        <w:rPr>
          <w:rFonts w:eastAsia="Calibri" w:cs="Times New Roman"/>
          <w:b/>
          <w:i/>
          <w:sz w:val="28"/>
          <w:szCs w:val="28"/>
        </w:rPr>
        <w:t>, R57.1, R57.8.</w:t>
      </w:r>
      <w:r w:rsidRPr="00DD41B7">
        <w:rPr>
          <w:rFonts w:eastAsia="Calibri" w:cs="Times New Roman"/>
          <w:sz w:val="28"/>
          <w:szCs w:val="28"/>
        </w:rPr>
        <w:t>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Распределение кодов МКБ-10, </w:t>
      </w:r>
      <w:r w:rsidRPr="00DD41B7">
        <w:rPr>
          <w:rFonts w:eastAsia="Calibri" w:cs="Times New Roman"/>
          <w:b/>
          <w:i/>
          <w:sz w:val="28"/>
          <w:szCs w:val="28"/>
        </w:rPr>
        <w:t>которые участвуют в формировании группы 22</w:t>
      </w:r>
      <w:r w:rsidR="00227C31" w:rsidRPr="00DD41B7">
        <w:rPr>
          <w:rFonts w:eastAsia="Calibri" w:cs="Times New Roman"/>
          <w:b/>
          <w:i/>
          <w:sz w:val="28"/>
          <w:szCs w:val="28"/>
        </w:rPr>
        <w:t>0</w:t>
      </w:r>
      <w:r w:rsidRPr="00DD41B7">
        <w:rPr>
          <w:rFonts w:eastAsia="Calibri" w:cs="Times New Roman"/>
          <w:b/>
          <w:i/>
          <w:sz w:val="28"/>
          <w:szCs w:val="28"/>
        </w:rPr>
        <w:t xml:space="preserve"> «Политравма»</w:t>
      </w:r>
      <w:r w:rsidRPr="00DD41B7">
        <w:rPr>
          <w:rFonts w:eastAsia="Calibri" w:cs="Times New Roman"/>
          <w:i/>
          <w:sz w:val="28"/>
          <w:szCs w:val="28"/>
        </w:rPr>
        <w:t>,</w:t>
      </w:r>
      <w:r w:rsidRPr="00DD41B7">
        <w:rPr>
          <w:rFonts w:eastAsia="Calibri" w:cs="Times New Roman"/>
          <w:sz w:val="28"/>
          <w:szCs w:val="28"/>
        </w:rPr>
        <w:t xml:space="preserve">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tbl>
      <w:tblPr>
        <w:tblStyle w:val="2f4"/>
        <w:tblW w:w="9781" w:type="dxa"/>
        <w:tblInd w:w="108" w:type="dxa"/>
        <w:shd w:val="clear" w:color="auto" w:fill="FFFFFF" w:themeFill="background1"/>
        <w:tblLayout w:type="fixed"/>
        <w:tblLook w:val="04A0" w:firstRow="1" w:lastRow="0" w:firstColumn="1" w:lastColumn="0" w:noHBand="0" w:noVBand="1"/>
      </w:tblPr>
      <w:tblGrid>
        <w:gridCol w:w="1560"/>
        <w:gridCol w:w="1842"/>
        <w:gridCol w:w="6379"/>
      </w:tblGrid>
      <w:tr w:rsidR="00087025" w:rsidRPr="00A40468"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Код анатомич. области</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Анатоми-ческая область</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Коды МКБ-10</w:t>
            </w:r>
          </w:p>
        </w:tc>
      </w:tr>
      <w:tr w:rsidR="00087025" w:rsidRPr="00E438BC"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Т1</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Голова/шея</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S02.0, S02.1, S04.0, S05.7, S06.1, S06.2, S06.3, S06.4, S06.5, S06.6, S06.7, S07.0, S07.1, S07.8, S09.0, S11.0, S11.1, S11.2, S11.7, S15.0, S15.1, S15.2, S15.3, S15.7, S15.8, S15.9, S17.0, S17.8, S18 </w:t>
            </w:r>
          </w:p>
        </w:tc>
      </w:tr>
      <w:tr w:rsidR="00087025" w:rsidRPr="00E438BC"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Т2</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Позвоночник</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S12.0, S12.9, S13.0, S13.1, S13.3, S14.0, S14.3, S22.0, S23.0, S23.1, S24.0, S32.0, S32.1, S33.0, S33.1, S33.2, S33.4, S34.0, S34.3, S34.4</w:t>
            </w:r>
          </w:p>
        </w:tc>
      </w:tr>
      <w:tr w:rsidR="00087025" w:rsidRPr="00E438BC"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Т3</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Грудная клетка</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S22.2, S22.4, S22.5, S25.0, S25.1, S25.2, S25.3, S25.4, S25.5, S25.7, S25.8, S25.9, S26.0, S27.0, S27.1, S27.2, S27.4, S27.5, S27.6, S27.8, S28.0, S28.1</w:t>
            </w:r>
          </w:p>
        </w:tc>
      </w:tr>
      <w:tr w:rsidR="00087025" w:rsidRPr="00E438BC"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Т4</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Живот </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S35.0, S35.1, S35.2, S35.3, S35.4, S35.5, S35.7, S35.8, S35.9, S36.0, S36.1, S36.2, S36.3, S36.4, S36.5, S36.8, S36.9, S37.0, S38.3</w:t>
            </w:r>
          </w:p>
        </w:tc>
      </w:tr>
      <w:tr w:rsidR="00087025" w:rsidRPr="00E438BC"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Т5</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Таз </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S32.3, S32.4, S32.5, S36.6, S37.1, S37.2, S37.4, S37.5, S37.6, S37.8, S38.0, S38.2</w:t>
            </w:r>
          </w:p>
        </w:tc>
      </w:tr>
      <w:tr w:rsidR="00087025" w:rsidRPr="00E438BC"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Т6</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Конечности</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087025" w:rsidRPr="00E438BC"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Т7</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Множест-венная травма</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rsidR="00087025" w:rsidRPr="00DD41B7" w:rsidRDefault="00087025"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lastRenderedPageBreak/>
        <w:t>Алгоритм формирования группы:</w:t>
      </w: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noProof/>
          <w:sz w:val="28"/>
          <w:szCs w:val="28"/>
          <w:lang w:eastAsia="ru-RU"/>
        </w:rPr>
        <mc:AlternateContent>
          <mc:Choice Requires="wpg">
            <w:drawing>
              <wp:anchor distT="0" distB="0" distL="114300" distR="114300" simplePos="0" relativeHeight="251663872" behindDoc="0" locked="0" layoutInCell="1" allowOverlap="1" wp14:anchorId="4B4C68EE" wp14:editId="4D625597">
                <wp:simplePos x="0" y="0"/>
                <wp:positionH relativeFrom="margin">
                  <wp:posOffset>125095</wp:posOffset>
                </wp:positionH>
                <wp:positionV relativeFrom="paragraph">
                  <wp:posOffset>72390</wp:posOffset>
                </wp:positionV>
                <wp:extent cx="5965190" cy="2012315"/>
                <wp:effectExtent l="0" t="0" r="16510" b="2603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2012315"/>
                          <a:chOff x="0" y="0"/>
                          <a:chExt cx="59650" cy="20120"/>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0"/>
                            <a:ext cx="59650" cy="20120"/>
                            <a:chOff x="0" y="0"/>
                            <a:chExt cx="59650" cy="20120"/>
                          </a:xfrm>
                        </wpg:grpSpPr>
                        <wps:wsp>
                          <wps:cNvPr id="366" name="Надпись 192"/>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7" name="Надпись 193"/>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Pr="008C0DBD" w:rsidRDefault="00E438BC"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Т</w:t>
                                </w:r>
                                <w:proofErr w:type="gramStart"/>
                                <w:r w:rsidRPr="008C0DBD">
                                  <w:rPr>
                                    <w:b/>
                                    <w:sz w:val="20"/>
                                    <w:szCs w:val="20"/>
                                  </w:rPr>
                                  <w:t>7</w:t>
                                </w:r>
                                <w:proofErr w:type="gramEnd"/>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8195"/>
                              <a:ext cx="10256" cy="1192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0" name="Надпись 213"/>
                          <wps:cNvSpPr txBox="1">
                            <a:spLocks noChangeArrowheads="1"/>
                          </wps:cNvSpPr>
                          <wps:spPr bwMode="auto">
                            <a:xfrm>
                              <a:off x="31917" y="9144"/>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438BC" w:rsidRPr="005509E7" w:rsidRDefault="00E438BC"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3" name="Надпись 218"/>
                          <wps:cNvSpPr txBox="1">
                            <a:spLocks noChangeArrowheads="1"/>
                          </wps:cNvSpPr>
                          <wps:spPr bwMode="auto">
                            <a:xfrm>
                              <a:off x="38991" y="11386"/>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438BC" w:rsidRPr="005509E7" w:rsidRDefault="00E438BC"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4" name="Прямоугольник 1"/>
                          <wps:cNvSpPr>
                            <a:spLocks noChangeArrowheads="1"/>
                          </wps:cNvSpPr>
                          <wps:spPr bwMode="auto">
                            <a:xfrm>
                              <a:off x="54595" y="12158"/>
                              <a:ext cx="4409"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 xml:space="preserve">КСГ </w:t>
                                </w:r>
                                <w:r w:rsidRPr="00A40468">
                                  <w:rPr>
                                    <w:b/>
                                    <w:sz w:val="20"/>
                                    <w:szCs w:val="20"/>
                                  </w:rPr>
                                  <w:t>220</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id="Группа 6" o:spid="_x0000_s1026" style="position:absolute;left:0;text-align:left;margin-left:9.85pt;margin-top:5.7pt;width:469.7pt;height:158.45pt;z-index:251663872;mso-position-horizontal-relative:margin;mso-width-relative:margin" coordsize="59650,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2" o:spid="_x0000_s1027" type="#_x0000_t34" style="position:absolute;left:23250;top:10608;width:4414;height:396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lXasUAAADcAAAADwAAAGRycy9kb3ducmV2LnhtbESPQWvCQBSE7wX/w/KEXopurCVImo2I&#10;UijeqiIeH9nXbDD7NmS3SZpf3y0Uehxm5hsm3462ET11vnasYLVMQBCXTtdcKbic3xYbED4ga2wc&#10;k4Jv8rAtZg85ZtoN/EH9KVQiQthnqMCE0GZS+tKQRb90LXH0Pl1nMUTZVVJ3OES4beRzkqTSYs1x&#10;wWBLe0Pl/fRlFdxWx/7gD+un654202QoLY9jqtTjfNy9ggg0hv/wX/tdK1inL/B7Jh4BW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lXasUAAADcAAAADwAAAAAAAAAA&#10;AAAAAAChAgAAZHJzL2Rvd25yZXYueG1sUEsFBgAAAAAEAAQA+QAAAJMDAAAAAA==&#10;" strokeweight="1.5pt">
                  <v:stroke endarrow="block"/>
                </v:shape>
                <v:group id="Группа 5" o:spid="_x0000_s1028" style="position:absolute;width:59650;height:20120" coordsize="59650,2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shapetype id="_x0000_t202" coordsize="21600,21600" o:spt="202" path="m,l,21600r21600,l21600,xe">
                    <v:stroke joinstyle="miter"/>
                    <v:path gradientshapeok="t" o:connecttype="rect"/>
                  </v:shapetype>
                  <v:shape id="Надпись 192" o:spid="_x0000_s1029"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rrZsEA&#10;AADcAAAADwAAAGRycy9kb3ducmV2LnhtbESPT4vCMBTE74LfITxhb5rqLkWqUUQQPAn+PT+aZ1Ns&#10;XkoStfrpzcLCHoeZ+Q0zX3a2EQ/yoXasYDzKQBCXTtdcKTgdN8MpiBCRNTaOScGLAiwX/d4cC+2e&#10;vKfHIVYiQTgUqMDE2BZShtKQxTByLXHyrs5bjEn6SmqPzwS3jZxkWS4t1pwWDLa0NlTeDner4FLZ&#10;9+U8br3Rtvnh3ft1PLlaqa9Bt5qBiNTF//Bfe6sVfOc5/J5JR0A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662bBAAAA3AAAAA8AAAAAAAAAAAAAAAAAmAIAAGRycy9kb3du&#10;cmV2LnhtbFBLBQYAAAAABAAEAPUAAACGAw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93" o:spid="_x0000_s1030"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O/cIA&#10;AADcAAAADwAAAGRycy9kb3ducmV2LnhtbESPQYvCMBSE78L+h/AEb5rqirtUoyzCwp4EtXp+NM+m&#10;2LyUJKvVX28EweMwM98wi1VnG3EhH2rHCsajDARx6XTNlYJi/zv8BhEissbGMSm4UYDV8qO3wFy7&#10;K2/psouVSBAOOSowMba5lKE0ZDGMXEucvJPzFmOSvpLa4zXBbSMnWTaTFmtOCwZbWhsqz7t/q+BY&#10;2fvxMG690baZ8uZ+2xeuVmrQ737mICJ18R1+tf+0gs/ZFzzP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79wgAAANwAAAAPAAAAAAAAAAAAAAAAAJgCAABkcnMvZG93&#10;bnJldi54bWxQSwUGAAAAAAQABAD1AAAAhwM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94" o:spid="_x0000_s1031" type="#_x0000_t202" style="position:absolute;left:34591;top:86;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aj8AA&#10;AADcAAAADwAAAGRycy9kb3ducmV2LnhtbERPz2vCMBS+C/sfwht409RNilTTMgaDnQZr1fOjeWvK&#10;mpeSZNr615vDwOPH9/tQTXYQF/Khd6xgs85AELdO99wpODYfqx2IEJE1Do5JwUwBqvJpccBCuyt/&#10;06WOnUghHApUYGIcCylDa8hiWLuROHE/zluMCfpOao/XFG4H+ZJlubTYc2owONK7ofa3/rMKzp29&#10;nU+b0Rtthy1/3ebm6Hqlls/T2x5EpCk+xP/uT63gNU9r05l0BG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naj8AAAADcAAAADwAAAAAAAAAAAAAAAACYAgAAZHJzL2Rvd25y&#10;ZXYueG1sUEsFBgAAAAAEAAQA9QAAAIU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95" o:spid="_x0000_s1032"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FMIA&#10;AADcAAAADwAAAGRycy9kb3ducmV2LnhtbESPQYvCMBSE78L+h/AEb5rqiuxWoyzCwp4EtXp+NM+m&#10;2LyUJKvVX28EweMwM98wi1VnG3EhH2rHCsajDARx6XTNlYJi/zv8AhEissbGMSm4UYDV8qO3wFy7&#10;K2/psouVSBAOOSowMba5lKE0ZDGMXEucvJPzFmOSvpLa4zXBbSMnWTaTFmtOCwZbWhsqz7t/q+BY&#10;2fvxMG690baZ8uZ+2xeuVmrQ737mICJ18R1+tf+0gs/ZNzzP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5X8UwgAAANwAAAAPAAAAAAAAAAAAAAAAAJgCAABkcnMvZG93&#10;bnJldi54bWxQSwUGAAAAAAQABAD1AAAAhwM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96" o:spid="_x0000_s1033"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vgS8AAAADcAAAADwAAAGRycy9kb3ducmV2LnhtbERPy4rCMBTdC/5DuII7TR1hRqpRRBhf&#10;u/GxcHdprm21ualJ1I5fP1kMuDyc92TWmEo8yPnSsoJBPwFBnFldcq7gsP/ujUD4gKyxskwKfsnD&#10;bNpuTTDV9sk/9NiFXMQQ9ikqKEKoUyl9VpBB37c1ceTO1hkMEbpcaofPGG4q+ZEkn9JgybGhwJoW&#10;BWXX3d0oeLnbyNZJebQXmm9OywNiWG2V6naa+RhEoCa8xf/utVYw/Irz45l4BOT0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hL4EvAAAAA3AAAAA8AAAAAAAAAAAAAAAAA&#10;oQIAAGRycy9kb3ducmV2LnhtbFBLBQYAAAAABAAEAPkAAACOAwAAAAA=&#10;" strokeweight="1.5pt">
                    <v:stroke dashstyle="longDash" joinstyle="miter"/>
                  </v:line>
                  <v:rect id="Прямоугольник 197" o:spid="_x0000_s1034"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HtbsIA&#10;AADcAAAADwAAAGRycy9kb3ducmV2LnhtbESPT4vCMBTE7wt+h/AEb9u0CipdYxGlIHryD3h9NG/b&#10;7jYvpYm1fnuzsOBxmPnNMKtsMI3oqXO1ZQVJFIMgLqyuuVRwveSfSxDOI2tsLJOCJznI1qOPFaba&#10;PvhE/dmXIpSwS1FB5X2bSumKigy6yLbEwfu2nUEfZFdK3eEjlJtGTuN4Lg3WHBYqbGlbUfF7vhsF&#10;s/x2qGWR7/r4ecr9nOzR/eyVmoyHzRcIT4N/h//pvQ7cIoG/M+EI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e1uwgAAANwAAAAPAAAAAAAAAAAAAAAAAJgCAABkcnMvZG93&#10;bnJldi54bWxQSwUGAAAAAAQABAD1AAAAhwM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диагноза</w:t>
                          </w:r>
                        </w:p>
                      </w:txbxContent>
                    </v:textbox>
                  </v:rect>
                  <v:rect id="Прямоугольник 200" o:spid="_x0000_s1035" style="position:absolute;left:15700;top:12594;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NzGcAA&#10;AADcAAAADwAAAGRycy9kb3ducmV2LnhtbESPzarCMBSE9xd8h3AEd9dUBZVqFFEKoit/wO2hObbV&#10;5qQ0sda3N4Lgcpj5Zpj5sjWlaKh2hWUFg34Egji1uuBMwfmU/E9BOI+ssbRMCl7kYLno/M0x1vbJ&#10;B2qOPhOhhF2MCnLvq1hKl+Zk0PVtRRy8q60N+iDrTOoan6HclHIYRWNpsOCwkGNF65zS+/FhFIyS&#10;y66QabJpotch8WOye3fbKtXrtqsZCE+t/4W/9FYHbjKE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NzGc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Доп. диагнозы</w:t>
                          </w:r>
                        </w:p>
                      </w:txbxContent>
                    </v:textbox>
                  </v:rect>
                  <v:rect id="Прямоугольник 201" o:spid="_x0000_s1036" style="position:absolute;left:27690;top:8626;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WgsAA&#10;AADcAAAADwAAAGRycy9kb3ducmV2LnhtbESPzarCMBSE9xd8h3AEd9dUBZVqFFEKoit/wO2hObbV&#10;5qQ0sda3N4Lgcpj5Zpj5sjWlaKh2hWUFg34Egji1uuBMwfmU/E9BOI+ssbRMCl7kYLno/M0x1vbJ&#10;B2qOPhOhhF2MCnLvq1hKl+Zk0PVtRRy8q60N+iDrTOoan6HclHIYRWNpsOCwkGNF65zS+/FhFIyS&#10;y66QabJpotch8WOye3fbKtXrtqsZCE+t/4W/9FYHbjKC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w/Wgs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v:textbox>
                  </v:rect>
                  <v:rect id="Прямоугольник 202" o:spid="_x0000_s1037" style="position:absolute;left:34505;top:8626;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O9sEA&#10;AADcAAAADwAAAGRycy9kb3ducmV2LnhtbESPzarCMBSE94LvEI7gTlOvolKNIl4K4l35A24PzbGt&#10;NielibW+vbkguBxmvhlmuW5NKRqqXWFZwWgYgSBOrS44U3A+JYM5COeRNZaWScGLHKxX3c4SY22f&#10;fKDm6DMRStjFqCD3voqldGlOBt3QVsTBu9raoA+yzqSu8RnKTSl/omgqDRYcFnKsaJtTej8+jIJx&#10;ctkXMk1+m+h1SPyU7J+77ZTq99rNAoSn1n/DH3qnAzebwP+ZcAT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mTvbBAAAA3AAAAA8AAAAAAAAAAAAAAAAAmAIAAGRycy9kb3du&#10;cmV2LnhtbFBLBQYAAAAABAAEAPUAAACGAw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v:textbox>
                  </v:rect>
                  <v:rect id="Прямоугольник 204" o:spid="_x0000_s1038" style="position:absolute;left:31227;top:15700;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rrbcIA&#10;AADcAAAADwAAAGRycy9kb3ducmV2LnhtbESPS6vCMBSE94L/IRzBnaZe8UE1ingpiHflA9wemmNb&#10;bU5KE2v99+aC4HKY+WaY5bo1pWiodoVlBaNhBII4tbrgTMH5lAzmIJxH1lhaJgUvcrBedTtLjLV9&#10;8oGao89EKGEXo4Lc+yqW0qU5GXRDWxEH72prgz7IOpO6xmcoN6X8iaKpNFhwWMixom1O6f34MArG&#10;yWVfyDT5baLXIfFTsn/utlOq32s3CxCeWv8Nf+idDtxsAv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quttwgAAANwAAAAPAAAAAAAAAAAAAAAAAJgCAABkcnMvZG93&#10;bnJldi54bWxQSwUGAAAAAAQABAD1AAAAhwM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w:t>
                          </w:r>
                          <w:proofErr w:type="gramStart"/>
                          <w:r w:rsidRPr="008C0DBD">
                            <w:rPr>
                              <w:b/>
                              <w:sz w:val="20"/>
                              <w:szCs w:val="20"/>
                            </w:rPr>
                            <w:t>7</w:t>
                          </w:r>
                          <w:proofErr w:type="gramEnd"/>
                        </w:p>
                      </w:txbxContent>
                    </v:textbox>
                  </v:rect>
                  <v:rect id="Прямоугольник 208" o:spid="_x0000_s1039" style="position:absolute;left:41406;top:8195;width:10256;height:11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h1GsMA&#10;AADcAAAADwAAAGRycy9kb3ducmV2LnhtbESPT2vCQBTE70K/w/KE3nSjhSipq5RKILSnqNDrI/tM&#10;YrNvQ3abP9++Kwgeh5nfDLM7jKYRPXWutqxgtYxAEBdW11wquJzTxRaE88gaG8ukYCIHh/3LbIeJ&#10;tgPn1J98KUIJuwQVVN63iZSuqMigW9qWOHhX2xn0QXal1B0Oodw0ch1FsTRYc1iosKXPiorf059R&#10;8Jb+fNWySI99NOWpj8l+u1um1Ot8/HgH4Wn0z/CDznTgNjHcz4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h1GsMAAADcAAAADwAAAAAAAAAAAAAAAACYAgAAZHJzL2Rv&#10;d25yZXYueG1sUEsFBgAAAAAEAAQA9QAAAIg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J94.2, J94.8, J94.9, J93, J93.0, J93.1, J93.8, J93.9, J96.0, N17, Т79.4, R57.1, R57.8</w:t>
                          </w:r>
                        </w:p>
                      </w:txbxContent>
                    </v:textbox>
                  </v:rect>
                  <v:shapetype id="_x0000_t32" coordsize="21600,21600" o:spt="32" o:oned="t" path="m,l21600,21600e" filled="f">
                    <v:path arrowok="t" fillok="f" o:connecttype="none"/>
                    <o:lock v:ext="edit" shapetype="t"/>
                  </v:shapetype>
                  <v:shape id="Прямая со стрелкой 209" o:spid="_x0000_s1040"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Lx8scAAADcAAAADwAAAGRycy9kb3ducmV2LnhtbESPT2vCQBTE7wW/w/IEL6XZqNRIdBUV&#10;Sj1V/APF20v2mQSzb0N21bSfvlso9DjMzG+Y+bIztbhT6yrLCoZRDII4t7riQsHp+PYyBeE8ssba&#10;Min4IgfLRe9pjqm2D97T/eALESDsUlRQet+kUrq8JIMusg1x8C62NeiDbAupW3wEuKnlKI4n0mDF&#10;YaHEhjYl5dfDzShIjudX9Ovv7efpY7x7pvfstpKZUoN+t5qB8NT5//Bfe6sVjJMEfs+E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QvHyxwAAANwAAAAPAAAAAAAA&#10;AAAAAAAAAKECAABkcnMvZG93bnJldi54bWxQSwUGAAAAAAQABAD5AAAAlQMAAAAA&#10;" strokeweight="1.5pt">
                    <v:stroke endarrow="block" joinstyle="miter"/>
                  </v:shape>
                  <v:shape id="Прямая со стрелкой 210" o:spid="_x0000_s1041" type="#_x0000_t32" style="position:absolute;left:12939;top:14578;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1lgMQAAADcAAAADwAAAGRycy9kb3ducmV2LnhtbERPTWvCQBC9C/6HZQq9FN3UUC3RVaxQ&#10;zKmlUSjexuw0CWZnQ3ZNYn9991Dw+Hjfq81gatFR6yrLCp6nEQji3OqKCwXHw/vkFYTzyBpry6Tg&#10;Rg426/FohYm2PX9Rl/lChBB2CSoovW8SKV1ekkE3tQ1x4H5sa9AH2BZSt9iHcFPLWRTNpcGKQ0OJ&#10;De1Kyi/Z1ShYHE4v6N9+0+/jR/z5RPvzdSvPSj0+DNslCE+Dv4v/3alWEC/C2nAmHA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3WWAxAAAANwAAAAPAAAAAAAAAAAA&#10;AAAAAKECAABkcnMvZG93bnJldi54bWxQSwUGAAAAAAQABAD5AAAAkgMAAAAA&#10;" strokeweight="1.5pt">
                    <v:stroke endarrow="block" joinstyle="miter"/>
                  </v:shape>
                  <v:shape id="Соединительная линия уступом 211" o:spid="_x0000_s1042" type="#_x0000_t34" style="position:absolute;left:23250;top:14572;width:7585;height:30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8m8QAAADcAAAADwAAAGRycy9kb3ducmV2LnhtbESPQYvCMBSE74L/ITxhb5qq6Lpdo4ig&#10;WDzIqhdvb5u3bbF5KU221n9vBMHjMDPfMPNla0rRUO0KywqGgwgEcWp1wZmC82nTn4FwHlljaZkU&#10;3MnBctHtzDHW9sY/1Bx9JgKEXYwKcu+rWEqX5mTQDWxFHLw/Wxv0QdaZ1DXeAtyUchRFU2mw4LCQ&#10;Y0XrnNLr8d8o4H2iN7/FZJtckulVNk5mk+FBqY9eu/oG4an17/CrvdMKxp9f8DwTjo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3/ybxAAAANwAAAAPAAAAAAAAAAAA&#10;AAAAAKECAABkcnMvZG93bnJldi54bWxQSwUGAAAAAAQABAD5AAAAkgMAAAAA&#10;" adj="6378" strokeweight="1.5pt">
                    <v:stroke endarrow="block"/>
                  </v:shape>
                  <v:shape id="Надпись 213" o:spid="_x0000_s1043" type="#_x0000_t202" style="position:absolute;left:31917;top:9144;width:2540;height:2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dTU8IA&#10;AADcAAAADwAAAGRycy9kb3ducmV2LnhtbERPTWvCMBi+D/YfwjvwMjSdyiadUYYg9NCLHwx2e2le&#10;m2Lzpktirf/eHASPD8/3cj3YVvTkQ+NYwcckA0FcOd1wreB42I4XIEJE1tg6JgU3CrBevb4sMdfu&#10;yjvq97EWKYRDjgpMjF0uZagMWQwT1xEn7uS8xZigr6X2eE3htpXTLPuUFhtODQY72hiqzvuLVdD/&#10;FnO9603075uyyIpz+f/1Vyo1eht+vkFEGuJT/HAXWsFskean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1NTwgAAANwAAAAPAAAAAAAAAAAAAAAAAJgCAABkcnMvZG93&#10;bnJldi54bWxQSwUGAAAAAAQABAD1AAAAhwMAAAAA&#10;" filled="f" stroked="f" strokeweight=".5pt">
                    <v:textbox>
                      <w:txbxContent>
                        <w:p w:rsidR="00F40208" w:rsidRPr="005509E7" w:rsidRDefault="00F40208" w:rsidP="00087025">
                          <w:pPr>
                            <w:spacing w:line="240" w:lineRule="auto"/>
                            <w:jc w:val="center"/>
                            <w:rPr>
                              <w:sz w:val="28"/>
                            </w:rPr>
                          </w:pPr>
                          <w:r w:rsidRPr="005509E7">
                            <w:rPr>
                              <w:sz w:val="28"/>
                            </w:rPr>
                            <w:t>+</w:t>
                          </w:r>
                        </w:p>
                      </w:txbxContent>
                    </v:textbox>
                  </v:shape>
                  <v:shape id="Соединительная линия уступом 214" o:spid="_x0000_s1044" type="#_x0000_t34" style="position:absolute;left:38646;top:10437;width:2667;height:400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184cYAAADcAAAADwAAAGRycy9kb3ducmV2LnhtbESP3WrCQBSE7wu+w3KE3hTdWKGkaTYi&#10;Qn+QCjYKvT1kj0k0ezZkNxrf3i0UvBxm5hsmXQymEWfqXG1ZwWwagSAurK65VLDfvU9iEM4ja2ws&#10;k4IrOVhko4cUE20v/EPn3JciQNglqKDyvk2kdEVFBt3UtsTBO9jOoA+yK6Xu8BLgppHPUfQiDdYc&#10;FipsaVVRccp7oyB+3Vj7pH8/j+v1/qOff/vjttdKPY6H5RsIT4O/h//bX1rBPJ7B35lwBGR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NfOHGAAAA3AAAAA8AAAAAAAAA&#10;AAAAAAAAoQIAAGRycy9kb3ducmV2LnhtbFBLBQYAAAAABAAEAPkAAACUAwAAAAA=&#10;" adj="4574" strokeweight="1.5pt">
                    <v:stroke endarrow="block"/>
                  </v:shape>
                  <v:shape id="Соединительная линия уступом 215" o:spid="_x0000_s1045" type="#_x0000_t34" style="position:absolute;left:35437;top:14489;width:5937;height:31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VXXsQAAADcAAAADwAAAGRycy9kb3ducmV2LnhtbESPX2vCQBDE34V+h2MLfdNLFVRSTwkF&#10;JU+Cf0D6tuS2SWh2L9ydmn77XkHwcZiZ3zCrzcCdupEPrRMD75MMFEnlbCu1gfNpO16CChHFYueE&#10;DPxSgM36ZbTC3Lq7HOh2jLVKEAk5Gmhi7HOtQ9UQY5i4niR5384zxiR9ra3He4Jzp6dZNteMraSF&#10;Bnv6bKj6OV7ZQMV7dzhf/J6L+dd1WwgvynJnzNvrUHyAijTEZ/jRLq2B2XIK/2fSEd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tVdexAAAANwAAAAPAAAAAAAAAAAA&#10;AAAAAKECAABkcnMvZG93bnJldi54bWxQSwUGAAAAAAQABAD5AAAAkgMAAAAA&#10;" adj="13681" strokeweight="1.5pt">
                    <v:stroke endarrow="block"/>
                  </v:shape>
                  <v:shape id="Надпись 218" o:spid="_x0000_s1046" type="#_x0000_t202" style="position:absolute;left:38991;top:11386;width:2540;height:2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NJMUA&#10;AADcAAAADwAAAGRycy9kb3ducmV2LnhtbESPQWsCMRSE7wX/Q3iFXopmW6XK1ihFEPawF20peHts&#10;npvFzcuaxHX996ZQ8DjMzDfMcj3YVvTkQ+NYwdskA0FcOd1wreDneztegAgRWWPrmBTcKMB6NXpa&#10;Yq7dlXfU72MtEoRDjgpMjF0uZagMWQwT1xEn7+i8xZikr6X2eE1w28r3LPuQFhtOCwY72hiqTvuL&#10;VdD/FjO96030r5uyyIpTeZ4fSqVenoevTxCRhvgI/7cLrWC6mMLfmXQ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c0kxQAAANwAAAAPAAAAAAAAAAAAAAAAAJgCAABkcnMv&#10;ZG93bnJldi54bWxQSwUGAAAAAAQABAD1AAAAigMAAAAA&#10;" filled="f" stroked="f" strokeweight=".5pt">
                    <v:textbox>
                      <w:txbxContent>
                        <w:p w:rsidR="00F40208" w:rsidRPr="005509E7" w:rsidRDefault="00F40208" w:rsidP="00087025">
                          <w:pPr>
                            <w:spacing w:line="240" w:lineRule="auto"/>
                            <w:jc w:val="center"/>
                            <w:rPr>
                              <w:sz w:val="28"/>
                            </w:rPr>
                          </w:pPr>
                          <w:r w:rsidRPr="005509E7">
                            <w:rPr>
                              <w:sz w:val="28"/>
                            </w:rPr>
                            <w:t>+</w:t>
                          </w:r>
                        </w:p>
                      </w:txbxContent>
                    </v:textbox>
                  </v:shape>
                  <v:rect id="Прямоугольник 1" o:spid="_x0000_s1047" style="position:absolute;left:54595;top:12158;width:4409;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M+0cIA&#10;AADcAAAADwAAAGRycy9kb3ducmV2LnhtbESPT4vCMBTE78J+h/AW9qbpqkjpmhZZKch68g/s9dE8&#10;22rzUppY67c3guBxmPnNMMtsMI3oqXO1ZQXfkwgEcWF1zaWC4yEfxyCcR9bYWCYFd3KQpR+jJSba&#10;3nhH/d6XIpSwS1BB5X2bSOmKigy6iW2Jg3eynUEfZFdK3eEtlJtGTqNoIQ3WHBYqbOm3ouKyvxoF&#10;s/z/r5ZFvu6j+y73C7Jbd94o9fU5rH5AeBr8O/yiNzpw8RyeZ8IR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z7RwgAAANwAAAAPAAAAAAAAAAAAAAAAAJgCAABkcnMvZG93&#10;bnJldi54bWxQSwUGAAAAAAQABAD1AAAAhwM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 xml:space="preserve">КСГ </w:t>
                          </w:r>
                          <w:r w:rsidRPr="00A40468">
                            <w:rPr>
                              <w:b/>
                              <w:sz w:val="20"/>
                              <w:szCs w:val="20"/>
                            </w:rPr>
                            <w:t>220</w:t>
                          </w:r>
                        </w:p>
                      </w:txbxContent>
                    </v:textbox>
                  </v:rect>
                  <v:shape id="Прямая со стрелкой 2" o:spid="_x0000_s1048" type="#_x0000_t32" style="position:absolute;left:51662;top:14136;width:2933;height: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lNksUAAADcAAAADwAAAGRycy9kb3ducmV2LnhtbESPQWvCQBSE7wX/w/KE3upGSyVEVxFR&#10;UIrQpkU8PrKvSWj2bdxdTfz3rlDocZiZb5j5sjeNuJLztWUF41ECgriwuuZSwffX9iUF4QOyxsYy&#10;KbiRh+Vi8DTHTNuOP+mah1JECPsMFVQhtJmUvqjIoB/Zljh6P9YZDFG6UmqHXYSbRk6SZCoN1hwX&#10;KmxpXVHxm1+Mgond6O708b5fn/PdaXU8uNRPnVLPw341AxGoD//hv/ZOK3hN3+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lNksUAAADcAAAADwAAAAAAAAAA&#10;AAAAAAChAgAAZHJzL2Rvd25yZXYueG1sUEsFBgAAAAAEAAQA+QAAAJMDAAAAAA==&#10;" strokeweight="1.5pt">
                    <v:stroke endarrow="block" joinstyle="miter"/>
                  </v:shape>
                </v:group>
                <w10:wrap anchorx="margin"/>
              </v:group>
            </w:pict>
          </mc:Fallback>
        </mc:AlternateContent>
      </w: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В этом алгоритме Т1-Т7 - коды анатомической области. Комбинация кодов определяющих политравму (Т1-Т6) должна быть из </w:t>
      </w:r>
      <w:r w:rsidRPr="00DD41B7">
        <w:rPr>
          <w:rFonts w:eastAsia="Calibri" w:cs="Times New Roman"/>
          <w:b/>
          <w:i/>
          <w:sz w:val="28"/>
          <w:szCs w:val="28"/>
        </w:rPr>
        <w:t xml:space="preserve">разных анатомических областей. </w:t>
      </w:r>
    </w:p>
    <w:p w:rsidR="00087025" w:rsidRPr="00DD41B7" w:rsidRDefault="00087025" w:rsidP="00792CF8">
      <w:pPr>
        <w:spacing w:line="240" w:lineRule="auto"/>
        <w:rPr>
          <w:rFonts w:eastAsia="Calibri" w:cs="Times New Roman"/>
          <w:b/>
          <w:sz w:val="28"/>
          <w:szCs w:val="28"/>
        </w:rPr>
      </w:pPr>
      <w:r w:rsidRPr="00DD41B7">
        <w:rPr>
          <w:rFonts w:eastAsia="Calibri" w:cs="Times New Roman"/>
          <w:b/>
          <w:sz w:val="28"/>
          <w:szCs w:val="28"/>
        </w:rPr>
        <w:t>Формирование КСГ по профилю "Комбустиология"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Дополнительные критерии отнесения: комбинация диагнозов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DD41B7">
        <w:rPr>
          <w:rFonts w:eastAsia="Calibri" w:cs="Times New Roman"/>
          <w:b/>
          <w:i/>
          <w:sz w:val="28"/>
          <w:szCs w:val="28"/>
        </w:rPr>
        <w:t>степень ожога</w:t>
      </w:r>
      <w:r w:rsidRPr="00DD41B7">
        <w:rPr>
          <w:rFonts w:eastAsia="Calibri" w:cs="Times New Roman"/>
          <w:sz w:val="28"/>
          <w:szCs w:val="28"/>
        </w:rPr>
        <w:t xml:space="preserve">, а другой </w:t>
      </w:r>
      <w:r w:rsidRPr="00DD41B7">
        <w:rPr>
          <w:rFonts w:eastAsia="Calibri" w:cs="Times New Roman"/>
          <w:b/>
          <w:i/>
          <w:sz w:val="28"/>
          <w:szCs w:val="28"/>
        </w:rPr>
        <w:t>площадь ожога</w:t>
      </w:r>
      <w:r w:rsidRPr="00DD41B7">
        <w:rPr>
          <w:rFonts w:eastAsia="Calibri" w:cs="Times New Roman"/>
          <w:sz w:val="28"/>
          <w:szCs w:val="28"/>
        </w:rPr>
        <w:t>.  Логика формирования групп приведена далее и интегрирована в Группировщике.</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2694"/>
        <w:gridCol w:w="3118"/>
        <w:gridCol w:w="1134"/>
      </w:tblGrid>
      <w:tr w:rsidR="00087025" w:rsidRPr="007C5D76" w:rsidTr="00C905E4">
        <w:trPr>
          <w:trHeight w:val="20"/>
        </w:trPr>
        <w:tc>
          <w:tcPr>
            <w:tcW w:w="704" w:type="dxa"/>
            <w:shd w:val="clear" w:color="auto" w:fill="auto"/>
            <w:noWrap/>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КСГ</w:t>
            </w:r>
          </w:p>
        </w:tc>
        <w:tc>
          <w:tcPr>
            <w:tcW w:w="2126" w:type="dxa"/>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Наименование КСГ</w:t>
            </w:r>
          </w:p>
        </w:tc>
        <w:tc>
          <w:tcPr>
            <w:tcW w:w="2694" w:type="dxa"/>
            <w:shd w:val="clear" w:color="auto" w:fill="auto"/>
            <w:noWrap/>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Комментарий (модель)</w:t>
            </w:r>
          </w:p>
        </w:tc>
        <w:tc>
          <w:tcPr>
            <w:tcW w:w="3118" w:type="dxa"/>
            <w:shd w:val="clear" w:color="auto" w:fill="auto"/>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Коды МКБ</w:t>
            </w:r>
          </w:p>
        </w:tc>
        <w:tc>
          <w:tcPr>
            <w:tcW w:w="1134" w:type="dxa"/>
            <w:shd w:val="clear" w:color="auto" w:fill="auto"/>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Дополни</w:t>
            </w:r>
            <w:r w:rsidR="00792CF8" w:rsidRPr="007C5D76">
              <w:rPr>
                <w:rFonts w:eastAsia="Times New Roman" w:cs="Times New Roman"/>
                <w:szCs w:val="24"/>
                <w:lang w:val="en-US" w:eastAsia="en-CA"/>
              </w:rPr>
              <w:t>-</w:t>
            </w:r>
            <w:r w:rsidRPr="007C5D76">
              <w:rPr>
                <w:rFonts w:eastAsia="Times New Roman" w:cs="Times New Roman"/>
                <w:szCs w:val="24"/>
                <w:lang w:eastAsia="en-CA"/>
              </w:rPr>
              <w:t>тельные коды МКБ</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279</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Отморожения (уровень 1)</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отморожениями</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Т33.0 - Т33.9, T35.0</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 </w:t>
            </w:r>
          </w:p>
        </w:tc>
      </w:tr>
      <w:tr w:rsidR="00087025" w:rsidRPr="007C5D76" w:rsidTr="00EF598D">
        <w:trPr>
          <w:trHeight w:val="871"/>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80</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Отморожения (уровень 2)</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отморожением, некрозом ткани</w:t>
            </w:r>
          </w:p>
        </w:tc>
        <w:tc>
          <w:tcPr>
            <w:tcW w:w="3118" w:type="dxa"/>
            <w:shd w:val="clear" w:color="auto" w:fill="auto"/>
            <w:hideMark/>
          </w:tcPr>
          <w:p w:rsidR="00087025" w:rsidRPr="007C5D76" w:rsidRDefault="00A40468" w:rsidP="00792CF8">
            <w:pPr>
              <w:spacing w:line="240" w:lineRule="auto"/>
              <w:ind w:firstLine="0"/>
              <w:jc w:val="left"/>
              <w:rPr>
                <w:rFonts w:eastAsia="Times New Roman" w:cs="Times New Roman"/>
                <w:szCs w:val="24"/>
                <w:lang w:val="en-CA" w:eastAsia="en-CA"/>
              </w:rPr>
            </w:pPr>
            <w:r w:rsidRPr="007C5D76">
              <w:rPr>
                <w:rFonts w:eastAsia="Times New Roman" w:cs="Times New Roman"/>
                <w:szCs w:val="24"/>
                <w:lang w:val="en-CA" w:eastAsia="en-CA"/>
              </w:rPr>
              <w:t xml:space="preserve">Т34.0 - Т34.9, </w:t>
            </w:r>
            <w:r w:rsidR="00792CF8" w:rsidRPr="007C5D76">
              <w:rPr>
                <w:rFonts w:eastAsia="Times New Roman" w:cs="Times New Roman"/>
                <w:szCs w:val="24"/>
                <w:lang w:val="en-CA" w:eastAsia="en-CA"/>
              </w:rPr>
              <w:t>T35.2-</w:t>
            </w:r>
            <w:r w:rsidR="00087025" w:rsidRPr="007C5D76">
              <w:rPr>
                <w:rFonts w:eastAsia="Times New Roman" w:cs="Times New Roman"/>
                <w:szCs w:val="24"/>
                <w:lang w:val="en-CA" w:eastAsia="en-CA"/>
              </w:rPr>
              <w:t>T35.7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 </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281</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1)</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ожогами 1-2 ст. (площадью менее 10%)</w:t>
            </w:r>
          </w:p>
        </w:tc>
        <w:tc>
          <w:tcPr>
            <w:tcW w:w="3118" w:type="dxa"/>
            <w:shd w:val="clear" w:color="auto" w:fill="auto"/>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T20.1,</w:t>
            </w:r>
            <w:r w:rsidRPr="007C5D76">
              <w:rPr>
                <w:rFonts w:eastAsia="Times New Roman" w:cs="Times New Roman"/>
                <w:szCs w:val="24"/>
                <w:lang w:eastAsia="en-CA"/>
              </w:rPr>
              <w:t xml:space="preserve"> </w:t>
            </w:r>
            <w:r w:rsidRPr="007C5D76">
              <w:rPr>
                <w:rFonts w:eastAsia="Times New Roman" w:cs="Times New Roman"/>
                <w:szCs w:val="24"/>
                <w:lang w:val="de-DE" w:eastAsia="en-CA"/>
              </w:rPr>
              <w:t>T20.2,</w:t>
            </w:r>
            <w:r w:rsidRPr="007C5D76">
              <w:rPr>
                <w:rFonts w:eastAsia="Times New Roman" w:cs="Times New Roman"/>
                <w:szCs w:val="24"/>
                <w:lang w:eastAsia="en-CA"/>
              </w:rPr>
              <w:t xml:space="preserve"> </w:t>
            </w:r>
            <w:r w:rsidRPr="007C5D76">
              <w:rPr>
                <w:rFonts w:eastAsia="Times New Roman" w:cs="Times New Roman"/>
                <w:szCs w:val="24"/>
                <w:lang w:val="de-DE" w:eastAsia="en-CA"/>
              </w:rPr>
              <w:t>T20.5,</w:t>
            </w:r>
            <w:r w:rsidRPr="007C5D76">
              <w:rPr>
                <w:rFonts w:eastAsia="Times New Roman" w:cs="Times New Roman"/>
                <w:szCs w:val="24"/>
                <w:lang w:eastAsia="en-CA"/>
              </w:rPr>
              <w:t xml:space="preserve"> </w:t>
            </w:r>
            <w:r w:rsidRPr="007C5D76">
              <w:rPr>
                <w:rFonts w:eastAsia="Times New Roman" w:cs="Times New Roman"/>
                <w:szCs w:val="24"/>
                <w:lang w:val="de-DE" w:eastAsia="en-CA"/>
              </w:rPr>
              <w:t>T20.6,</w:t>
            </w:r>
            <w:r w:rsidRPr="007C5D76">
              <w:rPr>
                <w:rFonts w:eastAsia="Times New Roman" w:cs="Times New Roman"/>
                <w:szCs w:val="24"/>
                <w:lang w:eastAsia="en-CA"/>
              </w:rPr>
              <w:t xml:space="preserve"> </w:t>
            </w:r>
            <w:r w:rsidRPr="007C5D76">
              <w:rPr>
                <w:rFonts w:eastAsia="Times New Roman" w:cs="Times New Roman"/>
                <w:szCs w:val="24"/>
                <w:lang w:val="de-DE" w:eastAsia="en-CA"/>
              </w:rPr>
              <w:t>T21.1,</w:t>
            </w:r>
            <w:r w:rsidRPr="007C5D76">
              <w:rPr>
                <w:rFonts w:eastAsia="Times New Roman" w:cs="Times New Roman"/>
                <w:szCs w:val="24"/>
                <w:lang w:eastAsia="en-CA"/>
              </w:rPr>
              <w:t xml:space="preserve"> </w:t>
            </w:r>
            <w:r w:rsidRPr="007C5D76">
              <w:rPr>
                <w:rFonts w:eastAsia="Times New Roman" w:cs="Times New Roman"/>
                <w:szCs w:val="24"/>
                <w:lang w:val="de-DE" w:eastAsia="en-CA"/>
              </w:rPr>
              <w:t>T21.2,</w:t>
            </w:r>
            <w:r w:rsidRPr="007C5D76">
              <w:rPr>
                <w:rFonts w:eastAsia="Times New Roman" w:cs="Times New Roman"/>
                <w:szCs w:val="24"/>
                <w:lang w:eastAsia="en-CA"/>
              </w:rPr>
              <w:t xml:space="preserve"> </w:t>
            </w:r>
            <w:r w:rsidRPr="007C5D76">
              <w:rPr>
                <w:rFonts w:eastAsia="Times New Roman" w:cs="Times New Roman"/>
                <w:szCs w:val="24"/>
                <w:lang w:val="de-DE" w:eastAsia="en-CA"/>
              </w:rPr>
              <w:t>T21.5,</w:t>
            </w:r>
            <w:r w:rsidRPr="007C5D76">
              <w:rPr>
                <w:rFonts w:eastAsia="Times New Roman" w:cs="Times New Roman"/>
                <w:szCs w:val="24"/>
                <w:lang w:eastAsia="en-CA"/>
              </w:rPr>
              <w:t xml:space="preserve"> </w:t>
            </w:r>
            <w:r w:rsidRPr="007C5D76">
              <w:rPr>
                <w:rFonts w:eastAsia="Times New Roman" w:cs="Times New Roman"/>
                <w:szCs w:val="24"/>
                <w:lang w:val="de-DE" w:eastAsia="en-CA"/>
              </w:rPr>
              <w:t>T21.6,</w:t>
            </w:r>
            <w:r w:rsidRPr="007C5D76">
              <w:rPr>
                <w:rFonts w:eastAsia="Times New Roman" w:cs="Times New Roman"/>
                <w:szCs w:val="24"/>
                <w:lang w:eastAsia="en-CA"/>
              </w:rPr>
              <w:t xml:space="preserve"> </w:t>
            </w:r>
            <w:r w:rsidRPr="007C5D76">
              <w:rPr>
                <w:rFonts w:eastAsia="Times New Roman" w:cs="Times New Roman"/>
                <w:szCs w:val="24"/>
                <w:lang w:val="de-DE" w:eastAsia="en-CA"/>
              </w:rPr>
              <w:t>T22.1,</w:t>
            </w:r>
            <w:r w:rsidRPr="007C5D76">
              <w:rPr>
                <w:rFonts w:eastAsia="Times New Roman" w:cs="Times New Roman"/>
                <w:szCs w:val="24"/>
                <w:lang w:eastAsia="en-CA"/>
              </w:rPr>
              <w:t xml:space="preserve"> </w:t>
            </w:r>
            <w:r w:rsidRPr="007C5D76">
              <w:rPr>
                <w:rFonts w:eastAsia="Times New Roman" w:cs="Times New Roman"/>
                <w:szCs w:val="24"/>
                <w:lang w:val="de-DE" w:eastAsia="en-CA"/>
              </w:rPr>
              <w:t>T22.2,</w:t>
            </w:r>
            <w:r w:rsidRPr="007C5D76">
              <w:rPr>
                <w:rFonts w:eastAsia="Times New Roman" w:cs="Times New Roman"/>
                <w:szCs w:val="24"/>
                <w:lang w:eastAsia="en-CA"/>
              </w:rPr>
              <w:t xml:space="preserve"> </w:t>
            </w:r>
            <w:r w:rsidRPr="007C5D76">
              <w:rPr>
                <w:rFonts w:eastAsia="Times New Roman" w:cs="Times New Roman"/>
                <w:szCs w:val="24"/>
                <w:lang w:val="de-DE" w:eastAsia="en-CA"/>
              </w:rPr>
              <w:t>T22.5,</w:t>
            </w:r>
            <w:r w:rsidRPr="007C5D76">
              <w:rPr>
                <w:rFonts w:eastAsia="Times New Roman" w:cs="Times New Roman"/>
                <w:szCs w:val="24"/>
                <w:lang w:eastAsia="en-CA"/>
              </w:rPr>
              <w:t xml:space="preserve"> </w:t>
            </w:r>
            <w:r w:rsidRPr="007C5D76">
              <w:rPr>
                <w:rFonts w:eastAsia="Times New Roman" w:cs="Times New Roman"/>
                <w:szCs w:val="24"/>
                <w:lang w:val="de-DE" w:eastAsia="en-CA"/>
              </w:rPr>
              <w:t>T22.6,</w:t>
            </w:r>
            <w:r w:rsidRPr="007C5D76">
              <w:rPr>
                <w:rFonts w:eastAsia="Times New Roman" w:cs="Times New Roman"/>
                <w:szCs w:val="24"/>
                <w:lang w:eastAsia="en-CA"/>
              </w:rPr>
              <w:t xml:space="preserve"> </w:t>
            </w:r>
            <w:r w:rsidRPr="007C5D76">
              <w:rPr>
                <w:rFonts w:eastAsia="Times New Roman" w:cs="Times New Roman"/>
                <w:szCs w:val="24"/>
                <w:lang w:val="de-DE" w:eastAsia="en-CA"/>
              </w:rPr>
              <w:t>T23.1,</w:t>
            </w:r>
            <w:r w:rsidRPr="007C5D76">
              <w:rPr>
                <w:rFonts w:eastAsia="Times New Roman" w:cs="Times New Roman"/>
                <w:szCs w:val="24"/>
                <w:lang w:eastAsia="en-CA"/>
              </w:rPr>
              <w:t xml:space="preserve"> </w:t>
            </w:r>
            <w:r w:rsidRPr="007C5D76">
              <w:rPr>
                <w:rFonts w:eastAsia="Times New Roman" w:cs="Times New Roman"/>
                <w:szCs w:val="24"/>
                <w:lang w:val="de-DE" w:eastAsia="en-CA"/>
              </w:rPr>
              <w:t>T23.2,</w:t>
            </w:r>
            <w:r w:rsidRPr="007C5D76">
              <w:rPr>
                <w:rFonts w:eastAsia="Times New Roman" w:cs="Times New Roman"/>
                <w:szCs w:val="24"/>
                <w:lang w:eastAsia="en-CA"/>
              </w:rPr>
              <w:t xml:space="preserve"> </w:t>
            </w:r>
            <w:r w:rsidRPr="007C5D76">
              <w:rPr>
                <w:rFonts w:eastAsia="Times New Roman" w:cs="Times New Roman"/>
                <w:szCs w:val="24"/>
                <w:lang w:val="de-DE" w:eastAsia="en-CA"/>
              </w:rPr>
              <w:t>T23.5,</w:t>
            </w:r>
            <w:r w:rsidRPr="007C5D76">
              <w:rPr>
                <w:rFonts w:eastAsia="Times New Roman" w:cs="Times New Roman"/>
                <w:szCs w:val="24"/>
                <w:lang w:eastAsia="en-CA"/>
              </w:rPr>
              <w:t xml:space="preserve"> </w:t>
            </w:r>
            <w:r w:rsidRPr="007C5D76">
              <w:rPr>
                <w:rFonts w:eastAsia="Times New Roman" w:cs="Times New Roman"/>
                <w:szCs w:val="24"/>
                <w:lang w:val="de-DE" w:eastAsia="en-CA"/>
              </w:rPr>
              <w:t>T23.6,</w:t>
            </w:r>
            <w:r w:rsidRPr="007C5D76">
              <w:rPr>
                <w:rFonts w:eastAsia="Times New Roman" w:cs="Times New Roman"/>
                <w:szCs w:val="24"/>
                <w:lang w:eastAsia="en-CA"/>
              </w:rPr>
              <w:t xml:space="preserve"> </w:t>
            </w:r>
            <w:r w:rsidRPr="007C5D76">
              <w:rPr>
                <w:rFonts w:eastAsia="Times New Roman" w:cs="Times New Roman"/>
                <w:szCs w:val="24"/>
                <w:lang w:val="de-DE" w:eastAsia="en-CA"/>
              </w:rPr>
              <w:t>T24.1,</w:t>
            </w:r>
            <w:r w:rsidR="00792CF8" w:rsidRPr="007C5D76">
              <w:rPr>
                <w:rFonts w:eastAsia="Times New Roman" w:cs="Times New Roman"/>
                <w:szCs w:val="24"/>
                <w:lang w:eastAsia="en-CA"/>
              </w:rPr>
              <w:t xml:space="preserve"> </w:t>
            </w:r>
            <w:r w:rsidRPr="007C5D76">
              <w:rPr>
                <w:rFonts w:eastAsia="Times New Roman" w:cs="Times New Roman"/>
                <w:szCs w:val="24"/>
                <w:lang w:val="de-DE" w:eastAsia="en-CA"/>
              </w:rPr>
              <w:t>T24.2,</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T24.5,</w:t>
            </w:r>
            <w:r w:rsidRPr="007C5D76">
              <w:rPr>
                <w:rFonts w:eastAsia="Times New Roman" w:cs="Times New Roman"/>
                <w:szCs w:val="24"/>
                <w:lang w:eastAsia="en-CA"/>
              </w:rPr>
              <w:t xml:space="preserve"> </w:t>
            </w:r>
            <w:r w:rsidRPr="007C5D76">
              <w:rPr>
                <w:rFonts w:eastAsia="Times New Roman" w:cs="Times New Roman"/>
                <w:szCs w:val="24"/>
                <w:lang w:val="de-DE" w:eastAsia="en-CA"/>
              </w:rPr>
              <w:t>T24.6,</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T25.1,</w:t>
            </w:r>
            <w:r w:rsidRPr="007C5D76">
              <w:rPr>
                <w:rFonts w:eastAsia="Times New Roman" w:cs="Times New Roman"/>
                <w:szCs w:val="24"/>
                <w:lang w:eastAsia="en-CA"/>
              </w:rPr>
              <w:t xml:space="preserve"> </w:t>
            </w:r>
            <w:r w:rsidRPr="007C5D76">
              <w:rPr>
                <w:rFonts w:eastAsia="Times New Roman" w:cs="Times New Roman"/>
                <w:szCs w:val="24"/>
                <w:lang w:val="de-DE" w:eastAsia="en-CA"/>
              </w:rPr>
              <w:t>T25.2,</w:t>
            </w:r>
            <w:r w:rsidRPr="007C5D76">
              <w:rPr>
                <w:rFonts w:eastAsia="Times New Roman" w:cs="Times New Roman"/>
                <w:szCs w:val="24"/>
                <w:lang w:eastAsia="en-CA"/>
              </w:rPr>
              <w:t xml:space="preserve"> </w:t>
            </w:r>
            <w:r w:rsidRPr="007C5D76">
              <w:rPr>
                <w:rFonts w:eastAsia="Times New Roman" w:cs="Times New Roman"/>
                <w:szCs w:val="24"/>
                <w:lang w:val="de-DE" w:eastAsia="en-CA"/>
              </w:rPr>
              <w:t>T25.5,</w:t>
            </w:r>
            <w:r w:rsidRPr="007C5D76">
              <w:rPr>
                <w:rFonts w:eastAsia="Times New Roman" w:cs="Times New Roman"/>
                <w:szCs w:val="24"/>
                <w:lang w:eastAsia="en-CA"/>
              </w:rPr>
              <w:t xml:space="preserve"> </w:t>
            </w:r>
            <w:r w:rsidRPr="007C5D76">
              <w:rPr>
                <w:rFonts w:eastAsia="Times New Roman" w:cs="Times New Roman"/>
                <w:szCs w:val="24"/>
                <w:lang w:val="de-DE" w:eastAsia="en-CA"/>
              </w:rPr>
              <w:t>T25.6,</w:t>
            </w:r>
            <w:r w:rsidRPr="007C5D76">
              <w:rPr>
                <w:rFonts w:eastAsia="Times New Roman" w:cs="Times New Roman"/>
                <w:szCs w:val="24"/>
                <w:lang w:eastAsia="en-CA"/>
              </w:rPr>
              <w:t xml:space="preserve"> </w:t>
            </w:r>
            <w:r w:rsidRPr="007C5D76">
              <w:rPr>
                <w:rFonts w:eastAsia="Times New Roman" w:cs="Times New Roman"/>
                <w:szCs w:val="24"/>
                <w:lang w:val="de-DE" w:eastAsia="en-CA"/>
              </w:rPr>
              <w:t>T29.1,</w:t>
            </w:r>
            <w:r w:rsidRPr="007C5D76">
              <w:rPr>
                <w:rFonts w:eastAsia="Times New Roman" w:cs="Times New Roman"/>
                <w:szCs w:val="24"/>
                <w:lang w:eastAsia="en-CA"/>
              </w:rPr>
              <w:t xml:space="preserve"> </w:t>
            </w:r>
            <w:r w:rsidRPr="007C5D76">
              <w:rPr>
                <w:rFonts w:eastAsia="Times New Roman" w:cs="Times New Roman"/>
                <w:szCs w:val="24"/>
                <w:lang w:val="de-DE" w:eastAsia="en-CA"/>
              </w:rPr>
              <w:t>T29.2,</w:t>
            </w:r>
            <w:r w:rsidRPr="007C5D76">
              <w:rPr>
                <w:rFonts w:eastAsia="Times New Roman" w:cs="Times New Roman"/>
                <w:szCs w:val="24"/>
                <w:lang w:eastAsia="en-CA"/>
              </w:rPr>
              <w:t xml:space="preserve"> </w:t>
            </w:r>
            <w:r w:rsidRPr="007C5D76">
              <w:rPr>
                <w:rFonts w:eastAsia="Times New Roman" w:cs="Times New Roman"/>
                <w:szCs w:val="24"/>
                <w:lang w:val="de-DE" w:eastAsia="en-CA"/>
              </w:rPr>
              <w:t>T29.5,</w:t>
            </w:r>
            <w:r w:rsidRPr="007C5D76">
              <w:rPr>
                <w:rFonts w:eastAsia="Times New Roman" w:cs="Times New Roman"/>
                <w:szCs w:val="24"/>
                <w:lang w:eastAsia="en-CA"/>
              </w:rPr>
              <w:t xml:space="preserve"> </w:t>
            </w:r>
            <w:r w:rsidRPr="007C5D76">
              <w:rPr>
                <w:rFonts w:eastAsia="Times New Roman" w:cs="Times New Roman"/>
                <w:szCs w:val="24"/>
                <w:lang w:val="de-DE" w:eastAsia="en-CA"/>
              </w:rPr>
              <w:t>T29.6,</w:t>
            </w:r>
            <w:r w:rsidRPr="007C5D76">
              <w:rPr>
                <w:rFonts w:eastAsia="Times New Roman" w:cs="Times New Roman"/>
                <w:szCs w:val="24"/>
                <w:lang w:eastAsia="en-CA"/>
              </w:rPr>
              <w:t xml:space="preserve"> </w:t>
            </w:r>
            <w:r w:rsidRPr="007C5D76">
              <w:rPr>
                <w:rFonts w:eastAsia="Times New Roman" w:cs="Times New Roman"/>
                <w:szCs w:val="24"/>
                <w:lang w:val="de-DE" w:eastAsia="en-CA"/>
              </w:rPr>
              <w:t>T30.0,</w:t>
            </w:r>
            <w:r w:rsidRPr="007C5D76">
              <w:rPr>
                <w:rFonts w:eastAsia="Times New Roman" w:cs="Times New Roman"/>
                <w:szCs w:val="24"/>
                <w:lang w:eastAsia="en-CA"/>
              </w:rPr>
              <w:t xml:space="preserve"> </w:t>
            </w:r>
            <w:r w:rsidRPr="007C5D76">
              <w:rPr>
                <w:rFonts w:eastAsia="Times New Roman" w:cs="Times New Roman"/>
                <w:szCs w:val="24"/>
                <w:lang w:val="de-DE" w:eastAsia="en-CA"/>
              </w:rPr>
              <w:t>T30.1,</w:t>
            </w:r>
            <w:r w:rsidRPr="007C5D76">
              <w:rPr>
                <w:rFonts w:eastAsia="Times New Roman" w:cs="Times New Roman"/>
                <w:szCs w:val="24"/>
                <w:lang w:eastAsia="en-CA"/>
              </w:rPr>
              <w:t xml:space="preserve"> </w:t>
            </w:r>
            <w:r w:rsidRPr="007C5D76">
              <w:rPr>
                <w:rFonts w:eastAsia="Times New Roman" w:cs="Times New Roman"/>
                <w:szCs w:val="24"/>
                <w:lang w:val="en-US" w:eastAsia="en-CA"/>
              </w:rPr>
              <w:t>T</w:t>
            </w:r>
            <w:r w:rsidRPr="007C5D76">
              <w:rPr>
                <w:rFonts w:eastAsia="Times New Roman" w:cs="Times New Roman"/>
                <w:szCs w:val="24"/>
                <w:lang w:eastAsia="en-CA"/>
              </w:rPr>
              <w:t xml:space="preserve">30.2, </w:t>
            </w:r>
            <w:r w:rsidRPr="007C5D76">
              <w:rPr>
                <w:rFonts w:eastAsia="Times New Roman" w:cs="Times New Roman"/>
                <w:szCs w:val="24"/>
                <w:lang w:val="en-US" w:eastAsia="en-CA"/>
              </w:rPr>
              <w:t>T</w:t>
            </w:r>
            <w:r w:rsidRPr="007C5D76">
              <w:rPr>
                <w:rFonts w:eastAsia="Times New Roman" w:cs="Times New Roman"/>
                <w:szCs w:val="24"/>
                <w:lang w:eastAsia="en-CA"/>
              </w:rPr>
              <w:t xml:space="preserve">30.4, </w:t>
            </w:r>
            <w:r w:rsidRPr="007C5D76">
              <w:rPr>
                <w:rFonts w:eastAsia="Times New Roman" w:cs="Times New Roman"/>
                <w:szCs w:val="24"/>
                <w:lang w:val="en-US" w:eastAsia="en-CA"/>
              </w:rPr>
              <w:t>T</w:t>
            </w:r>
            <w:r w:rsidRPr="007C5D76">
              <w:rPr>
                <w:rFonts w:eastAsia="Times New Roman" w:cs="Times New Roman"/>
                <w:szCs w:val="24"/>
                <w:lang w:eastAsia="en-CA"/>
              </w:rPr>
              <w:t>30.5</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Т31.0, Т32.0</w:t>
            </w:r>
          </w:p>
        </w:tc>
      </w:tr>
      <w:tr w:rsidR="00087025" w:rsidRPr="007C5D76" w:rsidTr="00C905E4">
        <w:trPr>
          <w:trHeight w:val="20"/>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82</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2)</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ожогами 1-2 ст. (площадью 10% и более)</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T20.6,</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T21.1,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T21.6, </w:t>
            </w:r>
            <w:r w:rsidRPr="007C5D76">
              <w:rPr>
                <w:rFonts w:eastAsia="Times New Roman" w:cs="Times New Roman"/>
                <w:szCs w:val="24"/>
                <w:lang w:val="de-DE" w:eastAsia="en-CA"/>
              </w:rPr>
              <w:t>T22.1,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T22.6,</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T23.2,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T23.5,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T23.6, </w:t>
            </w:r>
            <w:r w:rsidRPr="007C5D76">
              <w:rPr>
                <w:rFonts w:eastAsia="Times New Roman" w:cs="Times New Roman"/>
                <w:szCs w:val="24"/>
                <w:lang w:val="de-DE" w:eastAsia="en-CA"/>
              </w:rPr>
              <w:t>T24.1,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T24.2,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T24.5,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w:t>
            </w:r>
            <w:r w:rsidR="00792CF8" w:rsidRPr="007C5D76">
              <w:rPr>
                <w:rFonts w:eastAsia="Times New Roman" w:cs="Times New Roman"/>
                <w:szCs w:val="24"/>
                <w:lang w:val="de-DE" w:eastAsia="en-CA"/>
              </w:rPr>
              <w:t xml:space="preserve">24.6, </w:t>
            </w:r>
            <w:r w:rsidRPr="007C5D76">
              <w:rPr>
                <w:rFonts w:eastAsia="Times New Roman" w:cs="Times New Roman"/>
                <w:szCs w:val="24"/>
                <w:lang w:val="de-DE" w:eastAsia="en-CA"/>
              </w:rPr>
              <w:t>T25.1,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T25.6,</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T29.1,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T29.2,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T29.5,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T29.6, </w:t>
            </w:r>
            <w:r w:rsidRPr="007C5D76">
              <w:rPr>
                <w:rFonts w:eastAsia="Times New Roman" w:cs="Times New Roman"/>
                <w:szCs w:val="24"/>
                <w:lang w:val="de-DE" w:eastAsia="en-CA"/>
              </w:rPr>
              <w:t>T30.0,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T30.2,</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T30.4, </w:t>
            </w:r>
            <w:r w:rsidRPr="007C5D76">
              <w:rPr>
                <w:rFonts w:eastAsia="Times New Roman" w:cs="Times New Roman"/>
                <w:szCs w:val="24"/>
                <w:lang w:val="de-DE" w:eastAsia="en-CA"/>
              </w:rPr>
              <w:t>T30.5,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T30.6</w:t>
            </w:r>
          </w:p>
        </w:tc>
        <w:tc>
          <w:tcPr>
            <w:tcW w:w="1134" w:type="dxa"/>
            <w:shd w:val="clear" w:color="auto" w:fill="auto"/>
            <w:hideMark/>
          </w:tcPr>
          <w:p w:rsidR="00087025" w:rsidRPr="007C5D76" w:rsidRDefault="007C5D76" w:rsidP="00AB677E">
            <w:pPr>
              <w:spacing w:line="240" w:lineRule="auto"/>
              <w:ind w:firstLine="0"/>
              <w:rPr>
                <w:rFonts w:eastAsia="Times New Roman" w:cs="Times New Roman"/>
                <w:szCs w:val="24"/>
                <w:lang w:val="en-CA" w:eastAsia="en-CA"/>
              </w:rPr>
            </w:pPr>
            <w:r>
              <w:rPr>
                <w:rFonts w:eastAsia="Times New Roman" w:cs="Times New Roman"/>
                <w:szCs w:val="24"/>
                <w:lang w:val="en-CA" w:eastAsia="en-CA"/>
              </w:rPr>
              <w:t>Т31.1-Т31.9, Т32.1</w:t>
            </w:r>
            <w:r>
              <w:rPr>
                <w:rFonts w:eastAsia="Times New Roman" w:cs="Times New Roman"/>
                <w:szCs w:val="24"/>
                <w:lang w:eastAsia="en-CA"/>
              </w:rPr>
              <w:t>-</w:t>
            </w:r>
            <w:r w:rsidR="00087025" w:rsidRPr="007C5D76">
              <w:rPr>
                <w:rFonts w:eastAsia="Times New Roman" w:cs="Times New Roman"/>
                <w:szCs w:val="24"/>
                <w:lang w:val="en-CA" w:eastAsia="en-CA"/>
              </w:rPr>
              <w:t>Т32.7</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lastRenderedPageBreak/>
              <w:t>283</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3)</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менее 10%)</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T20.4,</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T20.7,</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T21.0,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T21.4,</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T21.7, </w:t>
            </w:r>
            <w:r w:rsidRPr="007C5D76">
              <w:rPr>
                <w:rFonts w:eastAsia="Times New Roman" w:cs="Times New Roman"/>
                <w:szCs w:val="24"/>
                <w:lang w:val="de-DE" w:eastAsia="en-CA"/>
              </w:rPr>
              <w:t>T22.0,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T22.4,</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T22.7,</w:t>
            </w:r>
          </w:p>
          <w:p w:rsidR="00087025" w:rsidRPr="007C5D76" w:rsidRDefault="00792CF8"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 xml:space="preserve">T23.0, T23.3, T23.4, T23.7, T24.0, T24.3, T24.4, T24.7, </w:t>
            </w:r>
            <w:r w:rsidR="00087025" w:rsidRPr="007C5D76">
              <w:rPr>
                <w:rFonts w:eastAsia="Times New Roman" w:cs="Times New Roman"/>
                <w:szCs w:val="24"/>
                <w:lang w:val="de-DE" w:eastAsia="en-CA"/>
              </w:rPr>
              <w:t>T25.0, T25.3, T25.4, T25.7,</w:t>
            </w:r>
          </w:p>
          <w:p w:rsidR="00087025" w:rsidRPr="007C5D76" w:rsidRDefault="00792CF8"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 xml:space="preserve">T29.0, T29.3, T29.4, T29.7, </w:t>
            </w:r>
            <w:r w:rsidR="00087025" w:rsidRPr="007C5D76">
              <w:rPr>
                <w:rFonts w:eastAsia="Times New Roman" w:cs="Times New Roman"/>
                <w:szCs w:val="24"/>
                <w:lang w:val="de-DE" w:eastAsia="en-CA"/>
              </w:rPr>
              <w:t>T30.3, 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Т31.0, Т32.0</w:t>
            </w:r>
          </w:p>
        </w:tc>
      </w:tr>
      <w:tr w:rsidR="00087025" w:rsidRPr="007C5D76" w:rsidTr="00C905E4">
        <w:trPr>
          <w:trHeight w:val="20"/>
        </w:trPr>
        <w:tc>
          <w:tcPr>
            <w:tcW w:w="704" w:type="dxa"/>
            <w:vMerge w:val="restart"/>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84</w:t>
            </w:r>
          </w:p>
        </w:tc>
        <w:tc>
          <w:tcPr>
            <w:tcW w:w="2126" w:type="dxa"/>
            <w:vMerge w:val="restart"/>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4)</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10% - 29%)</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T20.0,T20.3,T20.4,T20.7,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T21.0,T21.3,T21.4,T21.7,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T22.0,T22.3,T22.4,T22.7,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T23.0,T23.3,T23.4,T23.7,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T24.0,T24.3,T24.4,T24.7,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T25.0,T25.3,T25.4,T25.7,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T29.0,T29.3,T29.4,T29.7,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T30.3,T30.7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Т31.1, Т31.2, Т32.1, Т32.2</w:t>
            </w:r>
          </w:p>
        </w:tc>
      </w:tr>
      <w:tr w:rsidR="00087025" w:rsidRPr="007C5D76" w:rsidTr="00C905E4">
        <w:trPr>
          <w:trHeight w:val="20"/>
        </w:trPr>
        <w:tc>
          <w:tcPr>
            <w:tcW w:w="704" w:type="dxa"/>
            <w:vMerge/>
            <w:shd w:val="clear" w:color="auto" w:fill="auto"/>
            <w:noWrap/>
          </w:tcPr>
          <w:p w:rsidR="00087025" w:rsidRPr="007C5D76" w:rsidRDefault="00087025" w:rsidP="00AB677E">
            <w:pPr>
              <w:spacing w:line="240" w:lineRule="auto"/>
              <w:ind w:firstLine="0"/>
              <w:rPr>
                <w:rFonts w:eastAsia="Times New Roman" w:cs="Times New Roman"/>
                <w:szCs w:val="24"/>
                <w:lang w:val="en-CA" w:eastAsia="en-CA"/>
              </w:rPr>
            </w:pPr>
          </w:p>
        </w:tc>
        <w:tc>
          <w:tcPr>
            <w:tcW w:w="2126" w:type="dxa"/>
            <w:vMerge/>
          </w:tcPr>
          <w:p w:rsidR="00087025" w:rsidRPr="007C5D76" w:rsidRDefault="00087025" w:rsidP="00AB677E">
            <w:pPr>
              <w:spacing w:line="240" w:lineRule="auto"/>
              <w:ind w:firstLine="0"/>
              <w:rPr>
                <w:rFonts w:eastAsia="Times New Roman" w:cs="Times New Roman"/>
                <w:szCs w:val="24"/>
                <w:lang w:eastAsia="en-CA"/>
              </w:rPr>
            </w:pPr>
          </w:p>
        </w:tc>
        <w:tc>
          <w:tcPr>
            <w:tcW w:w="2694" w:type="dxa"/>
            <w:shd w:val="clear" w:color="auto" w:fill="auto"/>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Термические и химические ожоги внутренних органов</w:t>
            </w:r>
          </w:p>
        </w:tc>
        <w:tc>
          <w:tcPr>
            <w:tcW w:w="3118" w:type="dxa"/>
            <w:shd w:val="clear" w:color="auto" w:fill="auto"/>
          </w:tcPr>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T27.0, T27.1, T27.2, T27.3</w:t>
            </w:r>
            <w:r w:rsidR="00792CF8" w:rsidRPr="007C5D76">
              <w:rPr>
                <w:rFonts w:eastAsia="Times New Roman" w:cs="Times New Roman"/>
                <w:szCs w:val="24"/>
                <w:lang w:val="en-US" w:eastAsia="en-CA"/>
              </w:rPr>
              <w:t xml:space="preserve"> </w:t>
            </w:r>
            <w:r w:rsidRPr="007C5D76">
              <w:rPr>
                <w:rFonts w:eastAsia="Times New Roman" w:cs="Times New Roman"/>
                <w:szCs w:val="24"/>
                <w:lang w:eastAsia="en-CA"/>
              </w:rPr>
              <w:t>T27.4, T27.5, T27.6, T27.7</w:t>
            </w:r>
          </w:p>
          <w:p w:rsidR="00087025" w:rsidRPr="007C5D76" w:rsidRDefault="00087025" w:rsidP="00792CF8">
            <w:pPr>
              <w:spacing w:line="240" w:lineRule="auto"/>
              <w:ind w:firstLine="0"/>
              <w:jc w:val="left"/>
              <w:rPr>
                <w:rFonts w:eastAsia="Times New Roman" w:cs="Times New Roman"/>
                <w:szCs w:val="24"/>
                <w:lang w:eastAsia="en-CA"/>
              </w:rPr>
            </w:pPr>
          </w:p>
        </w:tc>
        <w:tc>
          <w:tcPr>
            <w:tcW w:w="1134" w:type="dxa"/>
            <w:shd w:val="clear" w:color="auto" w:fill="auto"/>
          </w:tcPr>
          <w:p w:rsidR="00087025" w:rsidRPr="007C5D76" w:rsidRDefault="00087025" w:rsidP="00AB677E">
            <w:pPr>
              <w:spacing w:line="240" w:lineRule="auto"/>
              <w:ind w:firstLine="0"/>
              <w:rPr>
                <w:rFonts w:eastAsia="Times New Roman" w:cs="Times New Roman"/>
                <w:szCs w:val="24"/>
                <w:lang w:val="en-CA" w:eastAsia="en-CA"/>
              </w:rPr>
            </w:pPr>
          </w:p>
        </w:tc>
      </w:tr>
      <w:tr w:rsidR="00087025" w:rsidRPr="00E438BC" w:rsidTr="00C905E4">
        <w:trPr>
          <w:trHeight w:val="20"/>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85</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5)</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более 30%)</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T20.0,T20.3,T20.4,T20.7,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T21.0,T21.3,T21.4,T21.7,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T22.0,T22.3,T22.4,T22.7,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T23.0,T23.3,T23.4,T23.7,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T24.0,T24.3,T24.4,T24.7,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T25.0,T25.3,T25.4,T25.7,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T29.0,T29.3,T29.4,T29.7,</w:t>
            </w:r>
          </w:p>
          <w:p w:rsidR="00087025" w:rsidRPr="007C5D76" w:rsidRDefault="00087025" w:rsidP="00792CF8">
            <w:pPr>
              <w:spacing w:line="240" w:lineRule="auto"/>
              <w:ind w:firstLine="0"/>
              <w:jc w:val="left"/>
              <w:rPr>
                <w:rFonts w:eastAsia="Times New Roman" w:cs="Times New Roman"/>
                <w:szCs w:val="24"/>
                <w:lang w:val="en-CA" w:eastAsia="en-CA"/>
              </w:rPr>
            </w:pPr>
            <w:r w:rsidRPr="007C5D76">
              <w:rPr>
                <w:rFonts w:eastAsia="Times New Roman" w:cs="Times New Roman"/>
                <w:szCs w:val="24"/>
                <w:lang w:eastAsia="en-CA"/>
              </w:rPr>
              <w:t>T30.3,T30.7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eastAsia="en-CA"/>
              </w:rPr>
              <w:t>Т</w:t>
            </w:r>
            <w:r w:rsidRPr="007C5D76">
              <w:rPr>
                <w:rFonts w:eastAsia="Times New Roman" w:cs="Times New Roman"/>
                <w:szCs w:val="24"/>
                <w:lang w:val="en-CA" w:eastAsia="en-CA"/>
              </w:rPr>
              <w:t xml:space="preserve">31.3, </w:t>
            </w:r>
            <w:r w:rsidRPr="007C5D76">
              <w:rPr>
                <w:rFonts w:eastAsia="Times New Roman" w:cs="Times New Roman"/>
                <w:szCs w:val="24"/>
                <w:lang w:eastAsia="en-CA"/>
              </w:rPr>
              <w:t>Т</w:t>
            </w:r>
            <w:r w:rsidRPr="007C5D76">
              <w:rPr>
                <w:rFonts w:eastAsia="Times New Roman" w:cs="Times New Roman"/>
                <w:szCs w:val="24"/>
                <w:lang w:val="en-CA" w:eastAsia="en-CA"/>
              </w:rPr>
              <w:t xml:space="preserve">31.4, </w:t>
            </w:r>
            <w:r w:rsidRPr="007C5D76">
              <w:rPr>
                <w:rFonts w:eastAsia="Times New Roman" w:cs="Times New Roman"/>
                <w:szCs w:val="24"/>
                <w:lang w:eastAsia="en-CA"/>
              </w:rPr>
              <w:t>Т</w:t>
            </w:r>
            <w:r w:rsidRPr="007C5D76">
              <w:rPr>
                <w:rFonts w:eastAsia="Times New Roman" w:cs="Times New Roman"/>
                <w:szCs w:val="24"/>
                <w:lang w:val="en-CA" w:eastAsia="en-CA"/>
              </w:rPr>
              <w:t xml:space="preserve">31.5, </w:t>
            </w:r>
            <w:r w:rsidRPr="007C5D76">
              <w:rPr>
                <w:rFonts w:eastAsia="Times New Roman" w:cs="Times New Roman"/>
                <w:szCs w:val="24"/>
                <w:lang w:eastAsia="en-CA"/>
              </w:rPr>
              <w:t>Т</w:t>
            </w:r>
            <w:r w:rsidRPr="007C5D76">
              <w:rPr>
                <w:rFonts w:eastAsia="Times New Roman" w:cs="Times New Roman"/>
                <w:szCs w:val="24"/>
                <w:lang w:val="en-CA" w:eastAsia="en-CA"/>
              </w:rPr>
              <w:t xml:space="preserve">31.6, </w:t>
            </w:r>
            <w:r w:rsidRPr="007C5D76">
              <w:rPr>
                <w:rFonts w:eastAsia="Times New Roman" w:cs="Times New Roman"/>
                <w:szCs w:val="24"/>
                <w:lang w:eastAsia="en-CA"/>
              </w:rPr>
              <w:t>Т</w:t>
            </w:r>
            <w:r w:rsidRPr="007C5D76">
              <w:rPr>
                <w:rFonts w:eastAsia="Times New Roman" w:cs="Times New Roman"/>
                <w:szCs w:val="24"/>
                <w:lang w:val="en-CA" w:eastAsia="en-CA"/>
              </w:rPr>
              <w:t xml:space="preserve">31.7, </w:t>
            </w:r>
            <w:r w:rsidRPr="007C5D76">
              <w:rPr>
                <w:rFonts w:eastAsia="Times New Roman" w:cs="Times New Roman"/>
                <w:szCs w:val="24"/>
                <w:lang w:eastAsia="en-CA"/>
              </w:rPr>
              <w:t>Т</w:t>
            </w:r>
            <w:r w:rsidRPr="007C5D76">
              <w:rPr>
                <w:rFonts w:eastAsia="Times New Roman" w:cs="Times New Roman"/>
                <w:szCs w:val="24"/>
                <w:lang w:val="en-CA" w:eastAsia="en-CA"/>
              </w:rPr>
              <w:t xml:space="preserve">31.8, </w:t>
            </w:r>
            <w:r w:rsidRPr="007C5D76">
              <w:rPr>
                <w:rFonts w:eastAsia="Times New Roman" w:cs="Times New Roman"/>
                <w:szCs w:val="24"/>
                <w:lang w:eastAsia="en-CA"/>
              </w:rPr>
              <w:t>Т</w:t>
            </w:r>
            <w:r w:rsidRPr="007C5D76">
              <w:rPr>
                <w:rFonts w:eastAsia="Times New Roman" w:cs="Times New Roman"/>
                <w:szCs w:val="24"/>
                <w:lang w:val="en-CA" w:eastAsia="en-CA"/>
              </w:rPr>
              <w:t xml:space="preserve">31.9, </w:t>
            </w:r>
            <w:r w:rsidRPr="007C5D76">
              <w:rPr>
                <w:rFonts w:eastAsia="Times New Roman" w:cs="Times New Roman"/>
                <w:szCs w:val="24"/>
                <w:lang w:eastAsia="en-CA"/>
              </w:rPr>
              <w:t>Т</w:t>
            </w:r>
            <w:r w:rsidRPr="007C5D76">
              <w:rPr>
                <w:rFonts w:eastAsia="Times New Roman" w:cs="Times New Roman"/>
                <w:szCs w:val="24"/>
                <w:lang w:val="en-CA" w:eastAsia="en-CA"/>
              </w:rPr>
              <w:t xml:space="preserve">32.3, </w:t>
            </w:r>
            <w:r w:rsidRPr="007C5D76">
              <w:rPr>
                <w:rFonts w:eastAsia="Times New Roman" w:cs="Times New Roman"/>
                <w:szCs w:val="24"/>
                <w:lang w:eastAsia="en-CA"/>
              </w:rPr>
              <w:t>Т</w:t>
            </w:r>
            <w:r w:rsidRPr="007C5D76">
              <w:rPr>
                <w:rFonts w:eastAsia="Times New Roman" w:cs="Times New Roman"/>
                <w:szCs w:val="24"/>
                <w:lang w:val="en-CA" w:eastAsia="en-CA"/>
              </w:rPr>
              <w:t xml:space="preserve">32.4, </w:t>
            </w:r>
            <w:r w:rsidRPr="007C5D76">
              <w:rPr>
                <w:rFonts w:eastAsia="Times New Roman" w:cs="Times New Roman"/>
                <w:szCs w:val="24"/>
                <w:lang w:eastAsia="en-CA"/>
              </w:rPr>
              <w:t>Т</w:t>
            </w:r>
            <w:r w:rsidRPr="007C5D76">
              <w:rPr>
                <w:rFonts w:eastAsia="Times New Roman" w:cs="Times New Roman"/>
                <w:szCs w:val="24"/>
                <w:lang w:val="en-CA" w:eastAsia="en-CA"/>
              </w:rPr>
              <w:t xml:space="preserve">32.5, </w:t>
            </w:r>
            <w:r w:rsidRPr="007C5D76">
              <w:rPr>
                <w:rFonts w:eastAsia="Times New Roman" w:cs="Times New Roman"/>
                <w:szCs w:val="24"/>
                <w:lang w:eastAsia="en-CA"/>
              </w:rPr>
              <w:t>Т</w:t>
            </w:r>
            <w:r w:rsidRPr="007C5D76">
              <w:rPr>
                <w:rFonts w:eastAsia="Times New Roman" w:cs="Times New Roman"/>
                <w:szCs w:val="24"/>
                <w:lang w:val="en-CA" w:eastAsia="en-CA"/>
              </w:rPr>
              <w:t xml:space="preserve">32.6, </w:t>
            </w:r>
            <w:r w:rsidRPr="007C5D76">
              <w:rPr>
                <w:rFonts w:eastAsia="Times New Roman" w:cs="Times New Roman"/>
                <w:szCs w:val="24"/>
                <w:lang w:eastAsia="en-CA"/>
              </w:rPr>
              <w:t>Т</w:t>
            </w:r>
            <w:r w:rsidRPr="007C5D76">
              <w:rPr>
                <w:rFonts w:eastAsia="Times New Roman" w:cs="Times New Roman"/>
                <w:szCs w:val="24"/>
                <w:lang w:val="en-CA" w:eastAsia="en-CA"/>
              </w:rPr>
              <w:t xml:space="preserve">32.7, </w:t>
            </w:r>
            <w:r w:rsidRPr="007C5D76">
              <w:rPr>
                <w:rFonts w:eastAsia="Times New Roman" w:cs="Times New Roman"/>
                <w:szCs w:val="24"/>
                <w:lang w:eastAsia="en-CA"/>
              </w:rPr>
              <w:t>Т</w:t>
            </w:r>
            <w:r w:rsidRPr="007C5D76">
              <w:rPr>
                <w:rFonts w:eastAsia="Times New Roman" w:cs="Times New Roman"/>
                <w:szCs w:val="24"/>
                <w:lang w:val="en-CA" w:eastAsia="en-CA"/>
              </w:rPr>
              <w:t xml:space="preserve">32.8, </w:t>
            </w:r>
            <w:r w:rsidRPr="007C5D76">
              <w:rPr>
                <w:rFonts w:eastAsia="Times New Roman" w:cs="Times New Roman"/>
                <w:szCs w:val="24"/>
                <w:lang w:eastAsia="en-CA"/>
              </w:rPr>
              <w:t>Т</w:t>
            </w:r>
            <w:r w:rsidRPr="007C5D76">
              <w:rPr>
                <w:rFonts w:eastAsia="Times New Roman" w:cs="Times New Roman"/>
                <w:szCs w:val="24"/>
                <w:lang w:val="en-CA" w:eastAsia="en-CA"/>
              </w:rPr>
              <w:t>32.9</w:t>
            </w:r>
          </w:p>
        </w:tc>
      </w:tr>
    </w:tbl>
    <w:p w:rsidR="00087025" w:rsidRPr="00DD41B7" w:rsidRDefault="00087025" w:rsidP="00AB677E">
      <w:pPr>
        <w:spacing w:line="240" w:lineRule="auto"/>
        <w:rPr>
          <w:rFonts w:eastAsia="Calibri" w:cs="Times New Roman"/>
          <w:b/>
          <w:sz w:val="28"/>
          <w:szCs w:val="28"/>
          <w:lang w:val="en-CA"/>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Исключением являются ожоги дыхательной системы (коды МКБ-10), при наличии которых случай относится к КСГ 28</w:t>
      </w:r>
      <w:r w:rsidR="00227C31" w:rsidRPr="00DD41B7">
        <w:rPr>
          <w:rFonts w:eastAsia="Calibri" w:cs="Times New Roman"/>
          <w:sz w:val="28"/>
          <w:szCs w:val="28"/>
        </w:rPr>
        <w:t>4</w:t>
      </w:r>
      <w:r w:rsidRPr="00DD41B7">
        <w:rPr>
          <w:rFonts w:eastAsia="Calibri" w:cs="Times New Roman"/>
          <w:sz w:val="28"/>
          <w:szCs w:val="28"/>
        </w:rPr>
        <w:t xml:space="preserve"> </w:t>
      </w:r>
      <w:r w:rsidRPr="00DD41B7">
        <w:rPr>
          <w:rFonts w:eastAsia="Times New Roman" w:cs="Times New Roman"/>
          <w:sz w:val="28"/>
          <w:szCs w:val="28"/>
          <w:lang w:eastAsia="ru-RU"/>
        </w:rPr>
        <w:t xml:space="preserve">Ожоги (уровень 4) </w:t>
      </w:r>
      <w:r w:rsidRPr="00DD41B7">
        <w:rPr>
          <w:rFonts w:eastAsia="Calibri" w:cs="Times New Roman"/>
          <w:sz w:val="28"/>
          <w:szCs w:val="28"/>
        </w:rPr>
        <w:t xml:space="preserve">независимо от степени и площади ожога туловища.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Ожоги других внутренних органов относятся к КСГ иных профилей, например: </w:t>
      </w:r>
    </w:p>
    <w:tbl>
      <w:tblPr>
        <w:tblStyle w:val="2f4"/>
        <w:tblW w:w="9781" w:type="dxa"/>
        <w:tblInd w:w="108" w:type="dxa"/>
        <w:tblLook w:val="04A0" w:firstRow="1" w:lastRow="0" w:firstColumn="1" w:lastColumn="0" w:noHBand="0" w:noVBand="1"/>
      </w:tblPr>
      <w:tblGrid>
        <w:gridCol w:w="1037"/>
        <w:gridCol w:w="3490"/>
        <w:gridCol w:w="576"/>
        <w:gridCol w:w="4678"/>
      </w:tblGrid>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T28.5</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Химический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19</w:t>
            </w:r>
            <w:r w:rsidR="00227C31" w:rsidRPr="007C5D76">
              <w:rPr>
                <w:rFonts w:eastAsia="Calibri" w:cs="Times New Roman"/>
                <w:szCs w:val="24"/>
                <w:lang w:val="ru-RU"/>
              </w:rPr>
              <w:t>8</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взрослые</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T28.5</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Химический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w:t>
            </w:r>
            <w:r w:rsidR="00227C31" w:rsidRPr="007C5D76">
              <w:rPr>
                <w:rFonts w:eastAsia="Calibri" w:cs="Times New Roman"/>
                <w:szCs w:val="24"/>
                <w:lang w:val="ru-RU"/>
              </w:rPr>
              <w:t>69</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дети</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T28.0</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Термический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19</w:t>
            </w:r>
            <w:r w:rsidR="00227C31" w:rsidRPr="007C5D76">
              <w:rPr>
                <w:rFonts w:eastAsia="Calibri" w:cs="Times New Roman"/>
                <w:szCs w:val="24"/>
                <w:lang w:val="ru-RU"/>
              </w:rPr>
              <w:t>8</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взрослые</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T28.0</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Термический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w:t>
            </w:r>
            <w:r w:rsidR="00227C31" w:rsidRPr="007C5D76">
              <w:rPr>
                <w:rFonts w:eastAsia="Calibri" w:cs="Times New Roman"/>
                <w:szCs w:val="24"/>
                <w:lang w:val="ru-RU"/>
              </w:rPr>
              <w:t>69</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дети</w:t>
            </w:r>
          </w:p>
        </w:tc>
      </w:tr>
    </w:tbl>
    <w:p w:rsidR="00087025" w:rsidRDefault="00087025"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Pr="00DD41B7" w:rsidRDefault="00624896" w:rsidP="00AB677E">
      <w:pPr>
        <w:spacing w:line="240" w:lineRule="auto"/>
        <w:ind w:firstLine="0"/>
        <w:rPr>
          <w:rFonts w:eastAsia="Calibri" w:cs="Times New Roman"/>
          <w:b/>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lastRenderedPageBreak/>
        <w:t>Группы, формируемые с учетом возраст</w:t>
      </w:r>
      <w:r w:rsidR="00D62EE0" w:rsidRPr="00DD41B7">
        <w:rPr>
          <w:rFonts w:eastAsia="Calibri" w:cs="Times New Roman"/>
          <w:b/>
          <w:i/>
          <w:sz w:val="28"/>
          <w:szCs w:val="28"/>
        </w:rPr>
        <w:t>а</w:t>
      </w:r>
      <w:r w:rsidRPr="00DD41B7">
        <w:rPr>
          <w:rFonts w:eastAsia="Calibri" w:cs="Times New Roman"/>
          <w:b/>
          <w:i/>
          <w:sz w:val="28"/>
          <w:szCs w:val="28"/>
        </w:rPr>
        <w:t>:</w:t>
      </w:r>
    </w:p>
    <w:p w:rsidR="00087025" w:rsidRPr="00DD41B7" w:rsidRDefault="00087025" w:rsidP="00AB677E">
      <w:pPr>
        <w:spacing w:line="240" w:lineRule="auto"/>
        <w:rPr>
          <w:rFonts w:eastAsia="Times New Roman" w:cs="Times New Roman"/>
          <w:b/>
          <w:i/>
          <w:sz w:val="28"/>
          <w:szCs w:val="28"/>
        </w:rPr>
      </w:pPr>
      <w:r w:rsidRPr="00DD41B7">
        <w:rPr>
          <w:rFonts w:eastAsia="Times New Roman" w:cs="Times New Roman"/>
          <w:b/>
          <w:i/>
          <w:sz w:val="28"/>
          <w:szCs w:val="28"/>
        </w:rPr>
        <w:t>КСГ 44 Детская хирургия, уровень 1</w:t>
      </w:r>
    </w:p>
    <w:p w:rsidR="00087025" w:rsidRPr="00DD41B7" w:rsidRDefault="00087025" w:rsidP="00AB677E">
      <w:pPr>
        <w:spacing w:line="240" w:lineRule="auto"/>
        <w:rPr>
          <w:rFonts w:eastAsia="Times New Roman" w:cs="Times New Roman"/>
          <w:b/>
          <w:i/>
          <w:sz w:val="28"/>
          <w:szCs w:val="28"/>
        </w:rPr>
      </w:pPr>
      <w:r w:rsidRPr="00DD41B7">
        <w:rPr>
          <w:rFonts w:eastAsia="Times New Roman" w:cs="Times New Roman"/>
          <w:b/>
          <w:i/>
          <w:sz w:val="28"/>
          <w:szCs w:val="28"/>
        </w:rPr>
        <w:t>КСГ 45 Детская хирургия, уровень 2</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 xml:space="preserve">Дополнительный критерий отнесения: возраст и сопутствующий диагноз. </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w:t>
      </w:r>
    </w:p>
    <w:p w:rsidR="00087025" w:rsidRPr="00DD41B7" w:rsidRDefault="00087025" w:rsidP="00AB677E">
      <w:pPr>
        <w:spacing w:line="240" w:lineRule="auto"/>
        <w:ind w:firstLine="0"/>
        <w:rPr>
          <w:rFonts w:eastAsia="Calibri" w:cs="Times New Roman"/>
          <w:b/>
          <w:sz w:val="28"/>
          <w:szCs w:val="28"/>
        </w:rPr>
      </w:pPr>
      <w:r w:rsidRPr="00DD41B7">
        <w:rPr>
          <w:noProof/>
          <w:sz w:val="28"/>
          <w:szCs w:val="28"/>
          <w:lang w:eastAsia="ru-RU"/>
        </w:rPr>
        <mc:AlternateContent>
          <mc:Choice Requires="wpg">
            <w:drawing>
              <wp:anchor distT="0" distB="0" distL="114300" distR="114300" simplePos="0" relativeHeight="251664896" behindDoc="0" locked="0" layoutInCell="1" allowOverlap="1" wp14:anchorId="507A679B" wp14:editId="02E598C7">
                <wp:simplePos x="0" y="0"/>
                <wp:positionH relativeFrom="column">
                  <wp:posOffset>274955</wp:posOffset>
                </wp:positionH>
                <wp:positionV relativeFrom="paragraph">
                  <wp:posOffset>140970</wp:posOffset>
                </wp:positionV>
                <wp:extent cx="5964555" cy="2907030"/>
                <wp:effectExtent l="0" t="0" r="17145" b="26670"/>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4555" cy="2907030"/>
                          <a:chOff x="0" y="0"/>
                          <a:chExt cx="5964555" cy="2906773"/>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0" y="0"/>
                            <a:ext cx="5964555" cy="2906773"/>
                            <a:chOff x="0" y="0"/>
                            <a:chExt cx="5964555" cy="2906773"/>
                          </a:xfrm>
                        </wpg:grpSpPr>
                        <wpg:grpSp>
                          <wpg:cNvPr id="338" name="Группа 198"/>
                          <wpg:cNvGrpSpPr/>
                          <wpg:grpSpPr>
                            <a:xfrm>
                              <a:off x="2313296" y="1125941"/>
                              <a:ext cx="3263455" cy="1780832"/>
                              <a:chOff x="0" y="0"/>
                              <a:chExt cx="3263455" cy="1780832"/>
                            </a:xfrm>
                          </wpg:grpSpPr>
                          <wps:wsp>
                            <wps:cNvPr id="339" name="Прямоугольник 3"/>
                            <wps:cNvSpPr/>
                            <wps:spPr>
                              <a:xfrm>
                                <a:off x="2743200" y="0"/>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r w:rsidRPr="008C0DBD">
                                    <w:rPr>
                                      <w:b/>
                                      <w:sz w:val="20"/>
                                      <w:szCs w:val="20"/>
                                    </w:rPr>
                                    <w:t>КСГ 4</w:t>
                                  </w:r>
                                  <w:r>
                                    <w:rPr>
                                      <w:b/>
                                      <w:sz w:val="20"/>
                                      <w:szCs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r w:rsidRPr="008C0DBD">
                                    <w:rPr>
                                      <w:b/>
                                      <w:sz w:val="20"/>
                                      <w:szCs w:val="20"/>
                                    </w:rPr>
                                    <w:t>КСГ 4</w:t>
                                  </w:r>
                                  <w:r>
                                    <w:rPr>
                                      <w:b/>
                                      <w:sz w:val="20"/>
                                      <w:szCs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0" y="0"/>
                              <a:ext cx="5964555" cy="2905760"/>
                              <a:chOff x="0" y="0"/>
                              <a:chExt cx="5965065" cy="2905778"/>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0" y="0"/>
                                <a:ext cx="5965065" cy="2905778"/>
                                <a:chOff x="0" y="0"/>
                                <a:chExt cx="5965065" cy="2905778"/>
                              </a:xfrm>
                            </wpg:grpSpPr>
                            <wps:wsp>
                              <wps:cNvPr id="346" name="Надпись 10"/>
                              <wps:cNvSpPr txBox="1"/>
                              <wps:spPr>
                                <a:xfrm>
                                  <a:off x="25879" y="17252"/>
                                  <a:ext cx="1392865" cy="404037"/>
                                </a:xfrm>
                                <a:prstGeom prst="rect">
                                  <a:avLst/>
                                </a:prstGeom>
                                <a:solidFill>
                                  <a:sysClr val="window" lastClr="FFFFFF"/>
                                </a:solidFill>
                                <a:ln w="6350">
                                  <a:noFill/>
                                </a:ln>
                                <a:effectLst/>
                              </wps:spPr>
                              <wps:txbx>
                                <w:txbxContent>
                                  <w:p w:rsidR="00E438BC" w:rsidRDefault="00E438BC"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1337094" y="34505"/>
                                  <a:ext cx="1541721" cy="404037"/>
                                </a:xfrm>
                                <a:prstGeom prst="rect">
                                  <a:avLst/>
                                </a:prstGeom>
                                <a:solidFill>
                                  <a:sysClr val="window" lastClr="FFFFFF"/>
                                </a:solidFill>
                                <a:ln w="6350">
                                  <a:noFill/>
                                </a:ln>
                                <a:effectLst/>
                              </wps:spPr>
                              <wps:txbx>
                                <w:txbxContent>
                                  <w:p w:rsidR="00E438BC" w:rsidRDefault="00E438BC"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34504"/>
                                  <a:ext cx="1073888" cy="404037"/>
                                </a:xfrm>
                                <a:prstGeom prst="rect">
                                  <a:avLst/>
                                </a:prstGeom>
                                <a:solidFill>
                                  <a:sysClr val="window" lastClr="FFFFFF"/>
                                </a:solidFill>
                                <a:ln w="6350">
                                  <a:noFill/>
                                </a:ln>
                                <a:effectLst/>
                              </wps:spPr>
                              <wps:txbx>
                                <w:txbxContent>
                                  <w:p w:rsidR="00E438BC" w:rsidRDefault="00E438BC"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0"/>
                                  <a:ext cx="1073888" cy="404037"/>
                                </a:xfrm>
                                <a:prstGeom prst="rect">
                                  <a:avLst/>
                                </a:prstGeom>
                                <a:solidFill>
                                  <a:sysClr val="window" lastClr="FFFFFF"/>
                                </a:solidFill>
                                <a:ln w="6350">
                                  <a:noFill/>
                                </a:ln>
                                <a:effectLst/>
                              </wps:spPr>
                              <wps:txbx>
                                <w:txbxContent>
                                  <w:p w:rsidR="00E438BC" w:rsidRPr="008C0DBD" w:rsidRDefault="00E438BC"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r w:rsidRPr="008C0DBD">
                                      <w:rPr>
                                        <w:b/>
                                        <w:sz w:val="20"/>
                                        <w:szCs w:val="20"/>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r w:rsidRPr="008C0DBD">
                                      <w:rPr>
                                        <w:b/>
                                        <w:sz w:val="20"/>
                                        <w:szCs w:val="20"/>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r w:rsidRPr="008C0DBD">
                                      <w:rPr>
                                        <w:b/>
                                        <w:sz w:val="20"/>
                                        <w:szCs w:val="20"/>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r w:rsidRPr="008C0DBD">
                                      <w:rPr>
                                        <w:b/>
                                        <w:sz w:val="20"/>
                                        <w:szCs w:val="20"/>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r w:rsidRPr="008C0DBD">
                                      <w:rPr>
                                        <w:b/>
                                        <w:sz w:val="20"/>
                                        <w:szCs w:val="20"/>
                                      </w:rPr>
                                      <w:t>&lt;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21592"/>
                                  <a:ext cx="1596488" cy="742046"/>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r w:rsidRPr="008C0DBD">
                                      <w:rPr>
                                        <w:b/>
                                        <w:sz w:val="20"/>
                                        <w:szCs w:val="20"/>
                                      </w:rPr>
                                      <w:t>&lt; от 28 до 90 дней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40" y="594835"/>
                                  <a:ext cx="72548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E438BC" w:rsidRPr="008C0DBD" w:rsidRDefault="00E438BC" w:rsidP="00087025">
                                    <w:pPr>
                                      <w:spacing w:line="240" w:lineRule="auto"/>
                                      <w:ind w:firstLine="0"/>
                                      <w:jc w:val="center"/>
                                      <w:rPr>
                                        <w:b/>
                                        <w:sz w:val="20"/>
                                        <w:szCs w:val="20"/>
                                      </w:rPr>
                                    </w:pPr>
                                    <w:proofErr w:type="spellStart"/>
                                    <w:r w:rsidRPr="008C0DBD">
                                      <w:rPr>
                                        <w:b/>
                                        <w:sz w:val="20"/>
                                        <w:szCs w:val="20"/>
                                      </w:rPr>
                                      <w:t>Соответ</w:t>
                                    </w:r>
                                    <w:proofErr w:type="spellEnd"/>
                                    <w:r w:rsidRPr="008C0DBD">
                                      <w:rPr>
                                        <w:b/>
                                        <w:sz w:val="20"/>
                                        <w:szCs w:val="20"/>
                                      </w:rPr>
                                      <w:t xml:space="preserve">. </w:t>
                                    </w:r>
                                    <w:proofErr w:type="spellStart"/>
                                    <w:proofErr w:type="gramStart"/>
                                    <w:r w:rsidRPr="008C0DBD">
                                      <w:rPr>
                                        <w:b/>
                                        <w:sz w:val="20"/>
                                        <w:szCs w:val="20"/>
                                      </w:rPr>
                                      <w:t>хир</w:t>
                                    </w:r>
                                    <w:proofErr w:type="spellEnd"/>
                                    <w:proofErr w:type="gramEnd"/>
                                    <w:r w:rsidRPr="008C0DBD">
                                      <w:rPr>
                                        <w:b/>
                                        <w:sz w:val="20"/>
                                        <w:szCs w:val="20"/>
                                      </w:rPr>
                                      <w:t xml:space="preserve">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id="Группа 203" o:spid="_x0000_s1049" style="position:absolute;left:0;text-align:left;margin-left:21.65pt;margin-top:11.1pt;width:469.65pt;height:228.9pt;z-index:251664896" coordsize="59645,29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">
                <v:shape id="Прямая со стрелкой 4" o:spid="_x0000_s1050" type="#_x0000_t32" style="position:absolute;left:39714;top:13238;width:1086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yeBcYAAADcAAAADwAAAGRycy9kb3ducmV2LnhtbESPQWvCQBSE70L/w/KEXkQ3VrQSXaUU&#10;Sls8mYrg7Zl9yQazb9PsqvHfdwuCx2FmvmGW687W4kKtrxwrGI8SEMS50xWXCnY/H8M5CB+QNdaO&#10;ScGNPKxXT70lptpdeUuXLJQiQtinqMCE0KRS+tyQRT9yDXH0CtdaDFG2pdQtXiPc1vIlSWbSYsVx&#10;wWBD74byU3a2Cn6L16zAwX53Hh+m+fHztvkuzUap5373tgARqAuP8L39pRVMJjP4PxOP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cngXGAAAA3AAAAA8AAAAAAAAA&#10;AAAAAAAAoQIAAGRycy9kb3ducmV2LnhtbFBLBQYAAAAABAAEAPkAAACUAwAAAAA=&#10;" strokecolor="windowText" strokeweight="1.5pt">
                  <v:stroke endarrow="block" joinstyle="miter"/>
                </v:shape>
                <v:group id="Группа 199" o:spid="_x0000_s1051" style="position:absolute;width:59645;height:29067" coordsize="59645,290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group id="Группа 198" o:spid="_x0000_s1052" style="position:absolute;left:23132;top:11259;width:32635;height:17808" coordsize="32634,17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rect id="Прямоугольник 3" o:spid="_x0000_s1053" style="position:absolute;left:27432;width:5134;height:39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Tko8YA&#10;AADcAAAADwAAAGRycy9kb3ducmV2LnhtbESPT2vCQBTE74LfYXlCL1J3o1Bs6ioiBoqn+ufQ42v2&#10;NUmbfRuymxi/vVsoeBxm5jfMajPYWvTU+sqxhmSmQBDnzlRcaLics+clCB+QDdaOScONPGzW49EK&#10;U+OufKT+FAoRIexT1FCG0KRS+rwki37mGuLofbvWYoiyLaRp8RrhtpZzpV6kxYrjQokN7UrKf0+d&#10;1bC8qekhy1SXfOy/VC+7c3L8/NH6aTJs30AEGsIj/N9+NxoWi1f4Ox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Tko8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5</w:t>
                            </w:r>
                          </w:p>
                        </w:txbxContent>
                      </v:textbox>
                    </v:rect>
                    <v:shape id="Соединительная линия уступом 24" o:spid="_x0000_s1054" type="#_x0000_t34" style="position:absolute;top:3343;width:4307;height:1250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QdJ8MAAADcAAAADwAAAGRycy9kb3ducmV2LnhtbERPXWvCMBR9H/gfwhX2NtO5MmdnFBE2&#10;FIZgJw7fLs1dU2xuahNt/ffmYbDHw/meLXpbiyu1vnKs4HmUgCAunK64VLD//nh6A+EDssbaMSm4&#10;kYfFfPAww0y7jnd0zUMpYgj7DBWYEJpMSl8YsuhHriGO3K9rLYYI21LqFrsYbms5TpJXabHi2GCw&#10;oZWh4pRfrIJD93Oenr6az/0mT48bY7eT9EhKPQ775TuIQH34F/+511rBSxrnxzPxCM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EHSfDAAAA3AAAAA8AAAAAAAAAAAAA&#10;AAAAoQIAAGRycy9kb3ducmV2LnhtbFBLBQYAAAAABAAEAPkAAACRAwAAAAA=&#10;" adj="11099" strokecolor="windowText" strokeweight="1.5pt">
                      <v:stroke endarrow="block"/>
                    </v:shape>
                    <v:rect id="Прямоугольник 30" o:spid="_x0000_s1055" style="position:absolute;left:27500;top:13852;width:5134;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b2MUA&#10;AADcAAAADwAAAGRycy9kb3ducmV2LnhtbESPQWvCQBSE7wX/w/KEXkrdTZUi0VWkNFB6qtpDj8/s&#10;M4lm34bsJsZ/7xYEj8PMfMMs14OtRU+trxxrSCYKBHHuTMWFht999joH4QOywdoxabiSh/Vq9LTE&#10;1LgLb6nfhUJECPsUNZQhNKmUPi/Jop+4hjh6R9daDFG2hTQtXiLc1vJNqXdpseK4UGJDHyXl511n&#10;Ncyv6uU7y1SX/HweVC+7fbL9O2n9PB42CxCBhvAI39tfRsN0lsD/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NJvYxQAAANwAAAAPAAAAAAAAAAAAAAAAAJgCAABkcnMv&#10;ZG93bnJldi54bWxQSwUGAAAAAAQABAD1AAAAigM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4</w:t>
                            </w:r>
                          </w:p>
                        </w:txbxContent>
                      </v:textbox>
                    </v:rect>
                    <v:shape id="Прямая со стрелкой 31" o:spid="_x0000_s1056" type="#_x0000_t32" style="position:absolute;left:16513;top:15831;width:1086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Hre8cAAADcAAAADwAAAGRycy9kb3ducmV2LnhtbESPQWvCQBSE74X+h+UVehHdaK1K6ioi&#10;lFY8NRXB22v2JRvMvo3ZVeO/7xaEHoeZ+YaZLztbiwu1vnKsYDhIQBDnTldcKth9v/dnIHxA1lg7&#10;JgU38rBcPD7MMdXuyl90yUIpIoR9igpMCE0qpc8NWfQD1xBHr3CtxRBlW0rd4jXCbS1HSTKRFiuO&#10;CwYbWhvKj9nZKjgV06zA3n53Hh5e85+P23ZTmq1Sz0/d6g1EoC78h+/tT63gZTyC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Yet7xwAAANwAAAAPAAAAAAAA&#10;AAAAAAAAAKECAABkcnMvZG93bnJldi54bWxQSwUGAAAAAAQABAD5AAAAlQMAAAAA&#10;" strokecolor="windowText" strokeweight="1.5pt">
                      <v:stroke endarrow="block" joinstyle="miter"/>
                    </v:shape>
                  </v:group>
                  <v:group id="Группа 7" o:spid="_x0000_s1057" style="position:absolute;width:59645;height:29057" coordsize="59650,29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jTCsUAAADcAAAADwAAAGRycy9kb3ducmV2LnhtbESPT2vCQBTE7wW/w/KE&#10;3uomphWJriKipQcR/APi7ZF9JsHs25Bdk/jtuwWhx2FmfsPMl72pREuNKy0riEcRCOLM6pJzBefT&#10;9mMKwnlkjZVlUvAkB8vF4G2OqbYdH6g9+lwECLsUFRTe16mULivIoBvZmjh4N9sY9EE2udQNdgFu&#10;KjmOook0WHJYKLCmdUHZ/fgwCr477FZJvGl399v6eT197S+7mJR6H/arGQhPvf8Pv9o/WkHy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C40wrFAAAA3AAA&#10;AA8AAAAAAAAAAAAAAAAAqgIAAGRycy9kb3ducmV2LnhtbFBLBQYAAAAABAAEAPoAAACcAwAAAAA=&#10;">
                    <v:shapetype id="_x0000_t33" coordsize="21600,21600" o:spt="33" o:oned="t" path="m,l21600,r,21600e" filled="f">
                      <v:stroke joinstyle="miter"/>
                      <v:path arrowok="t" fillok="f" o:connecttype="none"/>
                      <o:lock v:ext="edit" shapetype="t"/>
                    </v:shapetype>
                    <v:shape id="Соединительная линия уступом 8" o:spid="_x0000_s1058" type="#_x0000_t33" style="position:absolute;left:22098;top:9111;width:6596;height:4228;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XAYsUAAADcAAAADwAAAGRycy9kb3ducmV2LnhtbESPwW7CMBBE70j8g7VIvYEDpZQGDKpa&#10;FRVuDeG+jZckwl6nsQvh7+tKSBxHM/NGs1x31ogztb52rGA8SkAQF07XXCrI9x/DOQgfkDUax6Tg&#10;Sh7Wq35vial2F/6icxZKESHsU1RQhdCkUvqiIot+5Bri6B1dazFE2ZZSt3iJcGvkJElm0mLNcaHC&#10;ht4qKk7Zr1XwYjY/z1u3O7ybPBt/56fGzY9PSj0MutcFiEBduIdv7U+t4HE6hf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XAYsUAAADcAAAADwAAAAAAAAAA&#10;AAAAAAChAgAAZHJzL2Rvd25yZXYueG1sUEsFBgAAAAAEAAQA+QAAAJMDAAAAAA==&#10;" strokecolor="windowText" strokeweight="1.5pt">
                      <v:stroke endarrow="block"/>
                    </v:shape>
                    <v:group id="Группа 9" o:spid="_x0000_s1059" style="position:absolute;width:59650;height:29057" coordsize="59650,29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shape id="Надпись 10" o:spid="_x0000_s1060"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qXcYA&#10;AADcAAAADwAAAGRycy9kb3ducmV2LnhtbESPQWvCQBSE70L/w/KE3nSjFimpq5RSUcFgmxZ6fWRf&#10;k7TZt2F3a1J/vSsIHoeZ+YZZrHrTiCM5X1tWMBknIIgLq2suFXx+rEePIHxA1thYJgX/5GG1vBss&#10;MNW243c65qEUEcI+RQVVCG0qpS8qMujHtiWO3rd1BkOUrpTaYRfhppHTJJlLgzXHhQpbeqmo+M3/&#10;jIKvLt+4w27389Zus9PhlGd7es2Uuh/2z08gAvXhFr62t1rB7GEOlzPxCMjl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eqXcYAAADcAAAADwAAAAAAAAAAAAAAAACYAgAAZHJz&#10;L2Rvd25yZXYueG1sUEsFBgAAAAAEAAQA9QAAAIsDA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1" o:spid="_x0000_s1061" type="#_x0000_t202" style="position:absolute;left:13370;top:345;width:15418;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PxscA&#10;AADcAAAADwAAAGRycy9kb3ducmV2LnhtbESPQWvCQBSE70L/w/IK3nTTWmyJrlKKUgWDbVro9ZF9&#10;Jmmzb8Pu1qT+elcoeBxm5htmvuxNI47kfG1Zwd04AUFcWF1zqeDzYz16AuEDssbGMin4Iw/Lxc1g&#10;jqm2Hb/TMQ+liBD2KSqoQmhTKX1RkUE/ti1x9A7WGQxRulJqh12Em0beJ8lUGqw5LlTY0ktFxU/+&#10;axR8dfmr22+332/tJjvtT3m2o1Wm1PC2f56BCNSHa/i/vdEKJg+PcDkTj4Bcn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37D8bHAAAA3AAAAA8AAAAAAAAAAAAAAAAAmAIAAGRy&#10;cy9kb3ducmV2LnhtbFBLBQYAAAAABAAEAPUAAACMAw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2" o:spid="_x0000_s1062" type="#_x0000_t202" style="position:absolute;left:28208;top:345;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tMMA&#10;AADcAAAADwAAAGRycy9kb3ducmV2LnhtbERPXWvCMBR9F/YfwhV8m6nbGKMaRcbGFFacVfD10lzb&#10;uuamJNF2/vrlQfDxcL5ni9404kLO15YVTMYJCOLC6ppLBfvd5+MbCB+QNTaWScEfeVjMHwYzTLXt&#10;eEuXPJQihrBPUUEVQptK6YuKDPqxbYkjd7TOYIjQlVI77GK4aeRTkrxKgzXHhgpbeq+o+M3PRsGh&#10;y7/cZr0+/bSr7Lq55tk3fWRKjYb9cgoiUB/u4pt7pRU8v8S18Uw8An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btMMAAADcAAAADwAAAAAAAAAAAAAAAACYAgAAZHJzL2Rv&#10;d25yZXYueG1sUEsFBgAAAAAEAAQA9QAAAIgDA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3" o:spid="_x0000_s1063"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L8cA&#10;AADcAAAADwAAAGRycy9kb3ducmV2LnhtbESPQWvCQBSE70L/w/IK3nTTWqSNrlKKUgWDbVro9ZF9&#10;Jmmzb8Pu1qT+elcoeBxm5htmvuxNI47kfG1Zwd04AUFcWF1zqeDzYz16BOEDssbGMin4Iw/Lxc1g&#10;jqm2Hb/TMQ+liBD2KSqoQmhTKX1RkUE/ti1x9A7WGQxRulJqh12Em0beJ8lUGqw5LlTY0ktFxU/+&#10;axR8dfmr22+332/tJjvtT3m2o1Wm1PC2f56BCNSHa/i/vdEKJg9PcDkTj4Bcn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oPi/HAAAA3AAAAA8AAAAAAAAAAAAAAAAAmAIAAGRy&#10;cy9kb3ducmV2LnhtbFBLBQYAAAAABAAEAPUAAACMAwAAAAA=&#10;" fillcolor="window"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4" o:spid="_x0000_s1064"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z0xL8AAADcAAAADwAAAGRycy9kb3ducmV2LnhtbERPy4rCMBTdD/gP4QruxlTFVzWKOBSc&#10;lWj9gEtzbarNTWkyWv/eLAZcHs57ve1sLR7U+sqxgtEwAUFcOF1xqeCSZ98LED4ga6wdk4IXedhu&#10;el9rTLV78oke51CKGMI+RQUmhCaV0heGLPqha4gjd3WtxRBhW0rd4jOG21qOk2QmLVYcGww2tDdU&#10;3M9/VsHimE/kj5z/7o/LjjNjcz5kN6UG/W63AhGoCx/xv/ugFUymcX48E4+A3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iz0xL8AAADcAAAADwAAAAAAAAAAAAAAAACh&#10;AgAAZHJzL2Rvd25yZXYueG1sUEsFBgAAAAAEAAQA+QAAAI0DAAAAAA==&#10;" strokecolor="windowText" strokeweight="1.5pt">
                        <v:stroke dashstyle="longDash" joinstyle="miter"/>
                      </v:line>
                      <v:rect id="Прямоугольник 15" o:spid="_x0000_s1065"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NBcUA&#10;AADcAAAADwAAAGRycy9kb3ducmV2LnhtbESPQWvCQBSE7wX/w/KEXkrdTcUi0VWkNFB6qtpDj8/s&#10;M4lm34bsJsZ/7xYEj8PMfMMs14OtRU+trxxrSCYKBHHuTMWFht999joH4QOywdoxabiSh/Vq9LTE&#10;1LgLb6nfhUJECPsUNZQhNKmUPi/Jop+4hjh6R9daDFG2hTQtXiLc1vJNqXdpseK4UGJDHyXl511n&#10;Ncyv6uU7y1SX/HweVC+7fbL9O2n9PB42CxCBhvAI39tfRsN0lsD/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Q0FxQAAANwAAAAPAAAAAAAAAAAAAAAAAJgCAABkcnMv&#10;ZG93bnJldi54bWxQSwUGAAAAAAQABAD1AAAAigM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операции</w:t>
                              </w:r>
                            </w:p>
                          </w:txbxContent>
                        </v:textbox>
                      </v:rect>
                      <v:rect id="Прямоугольник 16" o:spid="_x0000_s1066" style="position:absolute;left:15700;top:12594;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TcsYA&#10;AADcAAAADwAAAGRycy9kb3ducmV2LnhtbESPT2vCQBTE7wW/w/KEXkrdjaVFUlcRaUA8+e/g8TX7&#10;mkSzb0N2E+O37wqFHoeZ+Q0zXw62Fj21vnKsIZkoEMS5MxUXGk7H7HUGwgdkg7Vj0nAnD8vF6GmO&#10;qXE33lN/CIWIEPYpaihDaFIpfV6SRT9xDXH0flxrMUTZFtK0eItwW8upUh/SYsVxocSG1iXl10Nn&#10;Nczu6mWbZapLdl/fqpfdMdmfL1o/j4fVJ4hAQ/gP/7U3RsPb+xQe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Tcs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17" o:spid="_x0000_s1067" style="position:absolute;left:27510;top:5949;width:12257;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M26cYA&#10;AADcAAAADwAAAGRycy9kb3ducmV2LnhtbESPT2vCQBTE7wW/w/IEL6XuptIiqauINCA9+e/g8TX7&#10;mkSzb0N2E+O37wqFHoeZ+Q2zWA22Fj21vnKsIZkqEMS5MxUXGk7H7GUOwgdkg7Vj0nAnD6vl6GmB&#10;qXE33lN/CIWIEPYpaihDaFIpfV6SRT91DXH0flxrMUTZFtK0eItwW8tXpd6lxYrjQokNbUrKr4fO&#10;apjf1fNXlqku2X1+q152x2R/vmg9GQ/rDxCBhvAf/mtvjYbZ2wwe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M26c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&gt; 1 года</w:t>
                              </w:r>
                            </w:p>
                          </w:txbxContent>
                        </v:textbox>
                      </v:rect>
                      <v:rect id="Прямоугольник 18" o:spid="_x0000_s1068" style="position:absolute;left:27508;top:11209;width:12256;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quncYA&#10;AADcAAAADwAAAGRycy9kb3ducmV2LnhtbESPQWvCQBSE74L/YXlCL6K7aW2R6CpSGig9Ve3B4zP7&#10;mqRm34bsJsZ/3y0IPQ4z8w2z3g62Fj21vnKsIZkrEMS5MxUXGr6O2WwJwgdkg7Vj0nAjD9vNeLTG&#10;1Lgr76k/hEJECPsUNZQhNKmUPi/Jop+7hjh63661GKJsC2lavEa4reWjUi/SYsVxocSGXkvKL4fO&#10;alje1PQjy1SXfL6dVS+7Y7I//Wj9MBl2KxCBhvAfvrffjYan5wX8nY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qunc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28 дней</w:t>
                              </w:r>
                            </w:p>
                          </w:txbxContent>
                        </v:textbox>
                      </v:rect>
                      <v:rect id="Прямоугольник 19" o:spid="_x0000_s1069" style="position:absolute;left:27508;top:25101;width:12087;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YLBsYA&#10;AADcAAAADwAAAGRycy9kb3ducmV2LnhtbESPT2vCQBTE7wW/w/IEL6XupsUiqauINCA91T8Hj6/Z&#10;1ySafRuymxi/fVcQehxm5jfMYjXYWvTU+sqxhmSqQBDnzlRcaDgespc5CB+QDdaOScONPKyWo6cF&#10;psZdeUf9PhQiQtinqKEMoUml9HlJFv3UNcTR+3WtxRBlW0jT4jXCbS1flXqXFiuOCyU2tCkpv+w7&#10;q2F+U89fWaa65PvzR/WyOyS701nryXhYf4AINIT/8KO9NRreZjO4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YLBs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1 года</w:t>
                              </w:r>
                            </w:p>
                          </w:txbxContent>
                        </v:textbox>
                      </v:rect>
                      <v:rect id="Прямоугольник 20" o:spid="_x0000_s1070" style="position:absolute;left:27509;top:16215;width:15965;height:7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SVccYA&#10;AADcAAAADwAAAGRycy9kb3ducmV2LnhtbESPT2vCQBTE7wW/w/KEXkrdTUWR1FWkNCCe6p9Dj6/Z&#10;1yQ1+zZkNzF+e7cgeBxm5jfMcj3YWvTU+sqxhmSiQBDnzlRcaDgds9cFCB+QDdaOScOVPKxXo6cl&#10;psZdeE/9IRQiQtinqKEMoUml9HlJFv3ENcTR+3WtxRBlW0jT4iXCbS3flJpLixXHhRIb+igpPx86&#10;q2FxVS+7LFNd8vX5o3rZHZP995/Wz+Nh8w4i0BAe4Xt7azRMZ3P4PxOP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SVcc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от 28 до 90 дней с диагнозами Р05.0, Р05.1, Р05.2, Р05.9, Р07.0, Р07.1, Р07.2, Р07.3</w:t>
                              </w:r>
                            </w:p>
                          </w:txbxContent>
                        </v:textbox>
                      </v:rect>
                      <v:shape id="Прямая со стрелкой 21" o:spid="_x0000_s1071"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9VQsQAAADcAAAADwAAAGRycy9kb3ducmV2LnhtbESPQWvCQBSE74X+h+UVequbWjQaXaVI&#10;S8VbVfD6yD6TYPZtsrvNpv++Wyj0OMzMN8x6O5pWDOR8Y1nB8yQDQVxa3XCl4Hx6f1qA8AFZY2uZ&#10;FHyTh+3m/m6NhbaRP2k4hkokCPsCFdQhdIWUvqzJoJ/Yjjh5V+sMhiRdJbXDmOCmldMsm0uDDaeF&#10;Gjva1VTejl9GwQXfXN/H5ZDvP84zfcljHw9RqceH8XUFItAY/sN/7b1W8DLL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31VCxAAAANwAAAAPAAAAAAAAAAAA&#10;AAAAAKECAABkcnMvZG93bnJldi54bWxQSwUGAAAAAAQABAD5AAAAkgMAAAAA&#10;" strokecolor="windowText" strokeweight="1.5pt">
                        <v:stroke endarrow="block" joinstyle="miter"/>
                      </v:shape>
                      <v:shape id="Прямая со стрелкой 22" o:spid="_x0000_s1072" type="#_x0000_t32" style="position:absolute;left:12939;top:14578;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DBMMIAAADcAAAADwAAAGRycy9kb3ducmV2LnhtbERPW2vCMBR+H+w/hCP4NlMnrq4zyhgT&#10;ZW9ewNdDc9aWNSdtkjX135uHwR4/vvt6O5pWDOR8Y1nBfJaBIC6tbrhScDnvnlYgfEDW2FomBTfy&#10;sN08Pqyx0DbykYZTqEQKYV+ggjqErpDSlzUZ9DPbESfu2zqDIUFXSe0wpnDTyucse5EGG04NNXb0&#10;UVP5c/o1Cq746fo+vg75YX9Z6mse+/gVlZpOxvc3EIHG8C/+cx+0gsUyrU1n0hG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DBMMIAAADcAAAADwAAAAAAAAAAAAAA&#10;AAChAgAAZHJzL2Rvd25yZXYueG1sUEsFBgAAAAAEAAQA+QAAAJADAAAAAA==&#10;" strokecolor="windowText" strokeweight="1.5pt">
                        <v:stroke endarrow="block" joinstyle="miter"/>
                      </v:shape>
                      <v:shape id="Соединительная линия уступом 23" o:spid="_x0000_s1073" type="#_x0000_t34" style="position:absolute;left:23200;top:13187;width:4308;height:13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JtHMUAAADcAAAADwAAAGRycy9kb3ducmV2LnhtbESPQWvCQBSE7wX/w/KE3upGxaqpq2io&#10;2KNGD3p7ZJ9JaPZt2N1q6q/vFgo9DjPzDbNYdaYRN3K+tqxgOEhAEBdW11wqOB23LzMQPiBrbCyT&#10;gm/ysFr2nhaYanvnA93yUIoIYZ+igiqENpXSFxUZ9APbEkfvap3BEKUrpXZ4j3DTyFGSvEqDNceF&#10;ClvKKio+8y+jYPu+xvHm+siOo3ySuWl9Oe/2rVLP/W79BiJQF/7Df+0PrWA8mcPvmXg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JtHMUAAADcAAAADwAAAAAAAAAA&#10;AAAAAAChAgAAZHJzL2Rvd25yZXYueG1sUEsFBgAAAAAEAAQA+QAAAJMDAAAAAA==&#10;" strokecolor="windowText" strokeweight="1.5pt">
                        <v:stroke endarrow="block"/>
                      </v:shape>
                      <v:shape id="Соединительная линия уступом 26" o:spid="_x0000_s1074" type="#_x0000_t34" style="position:absolute;left:43474;top:15164;width:9918;height:476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qmFcAAAADcAAAADwAAAGRycy9kb3ducmV2LnhtbERPTYvCMBC9C/6HMII3TV1FpBpFhQUR&#10;FtkqgrehGdtiMylJ1Lq/3hyEPT7e92LVmlo8yPnKsoLRMAFBnFtdcaHgdPwezED4gKyxtkwKXuRh&#10;tex2Fphq++RfemShEDGEfYoKyhCaVEqfl2TQD21DHLmrdQZDhK6Q2uEzhptafiXJVBqsODaU2NC2&#10;pPyW3Y2CSXZh7fb1SDJtDn/tz353LlCpfq9dz0EEasO/+OPeaQXjaZwfz8QjIJ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6phXAAAAA3AAAAA8AAAAAAAAAAAAAAAAA&#10;oQIAAGRycy9kb3ducmV2LnhtbFBLBQYAAAAABAAEAPkAAACOAwAAAAA=&#10;" adj="21499" strokecolor="windowText" strokeweight="1.5pt">
                        <v:stroke endarrow="block"/>
                      </v:shape>
                      <v:rect id="Прямоугольник 28" o:spid="_x0000_s1075" style="position:absolute;left:50628;top:5948;width:7255;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HHuMUA&#10;AADcAAAADwAAAGRycy9kb3ducmV2LnhtbESPT2vCQBTE7wW/w/IEL0V304JI6ioiBoqn+ufg8TX7&#10;mqRm34bsJsZv3y0IHoeZ+Q2zXA+2Fj21vnKsIZkpEMS5MxUXGs6nbLoA4QOywdoxabiTh/Vq9LLE&#10;1LgbH6g/hkJECPsUNZQhNKmUPi/Jop+5hjh6P661GKJsC2lavEW4reWbUnNpseK4UGJD25Ly67Gz&#10;GhZ39brPMtUlX7tv1cvulBwuv1pPxsPmA0SgITzDj/an0fA+T+D/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ce4xQAAANwAAAAPAAAAAAAAAAAAAAAAAJgCAABkcnMv&#10;ZG93bnJldi54bWxQSwUGAAAAAAQABAD1AAAAigMAAAAA&#10;" fillcolor="#e2f0d9" strokecolor="windowText" strokeweight="1.5pt">
                        <v:textbox inset="0,0,0,0">
                          <w:txbxContent>
                            <w:p w:rsidR="00F40208" w:rsidRPr="008C0DBD" w:rsidRDefault="00F40208" w:rsidP="00087025">
                              <w:pPr>
                                <w:spacing w:line="240" w:lineRule="auto"/>
                                <w:ind w:firstLine="0"/>
                                <w:jc w:val="center"/>
                                <w:rPr>
                                  <w:b/>
                                  <w:sz w:val="20"/>
                                  <w:szCs w:val="20"/>
                                </w:rPr>
                              </w:pPr>
                              <w:proofErr w:type="spellStart"/>
                              <w:r w:rsidRPr="008C0DBD">
                                <w:rPr>
                                  <w:b/>
                                  <w:sz w:val="20"/>
                                  <w:szCs w:val="20"/>
                                </w:rPr>
                                <w:t>Соответ</w:t>
                              </w:r>
                              <w:proofErr w:type="spellEnd"/>
                              <w:r w:rsidRPr="008C0DBD">
                                <w:rPr>
                                  <w:b/>
                                  <w:sz w:val="20"/>
                                  <w:szCs w:val="20"/>
                                </w:rPr>
                                <w:t xml:space="preserve">. </w:t>
                              </w:r>
                              <w:proofErr w:type="spellStart"/>
                              <w:proofErr w:type="gramStart"/>
                              <w:r w:rsidRPr="008C0DBD">
                                <w:rPr>
                                  <w:b/>
                                  <w:sz w:val="20"/>
                                  <w:szCs w:val="20"/>
                                </w:rPr>
                                <w:t>хир</w:t>
                              </w:r>
                              <w:proofErr w:type="spellEnd"/>
                              <w:proofErr w:type="gramEnd"/>
                              <w:r w:rsidRPr="008C0DBD">
                                <w:rPr>
                                  <w:b/>
                                  <w:sz w:val="20"/>
                                  <w:szCs w:val="20"/>
                                </w:rPr>
                                <w:t xml:space="preserve"> КСГ</w:t>
                              </w:r>
                            </w:p>
                          </w:txbxContent>
                        </v:textbox>
                      </v:rect>
                      <v:shape id="Прямая со стрелкой 29" o:spid="_x0000_s1076" type="#_x0000_t32" style="position:absolute;left:39767;top:7926;width:10861;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3G8YAAADcAAAADwAAAGRycy9kb3ducmV2LnhtbESPQWvCQBSE70L/w/KEXkQ3KrUSXaUU&#10;Siuemorg7Zl9yQazb9PsqvHfu0Khx2FmvmGW687W4kKtrxwrGI8SEMS50xWXCnY/H8M5CB+QNdaO&#10;ScGNPKxXT70lptpd+ZsuWShFhLBPUYEJoUml9Lkhi37kGuLoFa61GKJsS6lbvEa4reUkSWbSYsVx&#10;wWBD74byU3a2Cn6L16zAwX53Hh9e8uPnbbspzVap5373tgARqAv/4b/2l1YwnU3gcSYeAbm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UtxvGAAAA3AAAAA8AAAAAAAAA&#10;AAAAAAAAoQIAAGRycy9kb3ducmV2LnhtbFBLBQYAAAAABAAEAPkAAACUAwAAAAA=&#10;" strokecolor="windowText" strokeweight="1.5pt">
                        <v:stroke endarrow="block" joinstyle="miter"/>
                      </v:shape>
                    </v:group>
                  </v:group>
                </v:group>
                <w10:wrap type="topAndBottom"/>
              </v:group>
            </w:pict>
          </mc:Fallback>
        </mc:AlternateConten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При отнесении случая к КСГ 4</w:t>
      </w:r>
      <w:r w:rsidR="00D62EE0" w:rsidRPr="00DD41B7">
        <w:rPr>
          <w:rFonts w:eastAsia="Calibri" w:cs="Times New Roman"/>
          <w:sz w:val="28"/>
          <w:szCs w:val="28"/>
        </w:rPr>
        <w:t>5</w:t>
      </w:r>
      <w:r w:rsidRPr="00DD41B7">
        <w:rPr>
          <w:rFonts w:eastAsia="Calibri" w:cs="Times New Roman"/>
          <w:sz w:val="28"/>
          <w:szCs w:val="28"/>
        </w:rPr>
        <w:t xml:space="preserve">, для доношенных детей критерием новорожденности является возраст не более 28 дней. Для недоношенных детей (недоношенность обозначается кодами МКБ 10 сопутствующего диагноза P05.0, P05.1, P05.2, P05.9, P07.0, P07.1, P07.2, P07.3) отнесение к данной группе может производиться в период не более 90 дней со дня рождения.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Дети возрастом от 90 дней до года классифицируются по тем же операциям в КСГ 4</w:t>
      </w:r>
      <w:r w:rsidR="00D62EE0" w:rsidRPr="00DD41B7">
        <w:rPr>
          <w:rFonts w:eastAsia="Calibri" w:cs="Times New Roman"/>
          <w:sz w:val="28"/>
          <w:szCs w:val="28"/>
        </w:rPr>
        <w:t>4</w:t>
      </w:r>
      <w:r w:rsidRPr="00DD41B7">
        <w:rPr>
          <w:rFonts w:eastAsia="Calibri" w:cs="Times New Roman"/>
          <w:sz w:val="28"/>
          <w:szCs w:val="28"/>
        </w:rPr>
        <w:t>.</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10</w:t>
      </w:r>
      <w:r w:rsidR="00227C31" w:rsidRPr="00DD41B7">
        <w:rPr>
          <w:rFonts w:eastAsia="Calibri" w:cs="Times New Roman"/>
          <w:b/>
          <w:sz w:val="28"/>
          <w:szCs w:val="28"/>
        </w:rPr>
        <w:t>7</w:t>
      </w:r>
      <w:r w:rsidRPr="00DD41B7">
        <w:rPr>
          <w:rFonts w:eastAsia="Calibri" w:cs="Times New Roman"/>
          <w:b/>
          <w:sz w:val="28"/>
          <w:szCs w:val="28"/>
        </w:rPr>
        <w:t xml:space="preserve"> «</w:t>
      </w:r>
      <w:r w:rsidRPr="00DD41B7">
        <w:rPr>
          <w:rFonts w:eastAsia="Times New Roman" w:cs="Times New Roman"/>
          <w:b/>
          <w:sz w:val="28"/>
          <w:szCs w:val="28"/>
          <w:lang w:eastAsia="ru-RU"/>
        </w:rPr>
        <w:t>Лечение новорожденных с тяжелой патологией с применением аппаратных методов поддержки или замещения витальных функций»</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Дополнительный критерий отнесения: возраст</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Формирование данной группы осуществляется с применением кодов номенклатуры:</w:t>
      </w:r>
    </w:p>
    <w:tbl>
      <w:tblPr>
        <w:tblStyle w:val="2f4"/>
        <w:tblW w:w="0" w:type="auto"/>
        <w:tblInd w:w="108" w:type="dxa"/>
        <w:shd w:val="clear" w:color="auto" w:fill="FFFFFF" w:themeFill="background1"/>
        <w:tblLook w:val="04A0" w:firstRow="1" w:lastRow="0" w:firstColumn="1" w:lastColumn="0" w:noHBand="0" w:noVBand="1"/>
      </w:tblPr>
      <w:tblGrid>
        <w:gridCol w:w="2029"/>
        <w:gridCol w:w="7859"/>
      </w:tblGrid>
      <w:tr w:rsidR="00087025" w:rsidRPr="007C5D76" w:rsidTr="00792CF8">
        <w:trPr>
          <w:cantSplit/>
          <w:trHeight w:val="284"/>
          <w:tblHeader/>
        </w:trPr>
        <w:tc>
          <w:tcPr>
            <w:tcW w:w="2029" w:type="dxa"/>
            <w:shd w:val="clear" w:color="auto" w:fill="FFFFFF" w:themeFill="background1"/>
            <w:vAlign w:val="center"/>
          </w:tcPr>
          <w:p w:rsidR="00087025" w:rsidRPr="007C5D76" w:rsidRDefault="00087025" w:rsidP="00792CF8">
            <w:pPr>
              <w:spacing w:after="160" w:line="240" w:lineRule="auto"/>
              <w:ind w:firstLine="0"/>
              <w:jc w:val="center"/>
              <w:rPr>
                <w:rFonts w:eastAsia="Calibri" w:cs="Times New Roman"/>
                <w:szCs w:val="24"/>
              </w:rPr>
            </w:pPr>
            <w:r w:rsidRPr="007C5D76">
              <w:rPr>
                <w:rFonts w:eastAsia="Calibri" w:cs="Times New Roman"/>
                <w:szCs w:val="24"/>
              </w:rPr>
              <w:t>Код услуги</w:t>
            </w:r>
          </w:p>
        </w:tc>
        <w:tc>
          <w:tcPr>
            <w:tcW w:w="7859" w:type="dxa"/>
            <w:shd w:val="clear" w:color="auto" w:fill="FFFFFF" w:themeFill="background1"/>
            <w:vAlign w:val="center"/>
          </w:tcPr>
          <w:p w:rsidR="00087025" w:rsidRPr="007C5D76" w:rsidRDefault="00087025" w:rsidP="00792CF8">
            <w:pPr>
              <w:spacing w:after="160" w:line="240" w:lineRule="auto"/>
              <w:ind w:firstLine="0"/>
              <w:jc w:val="center"/>
              <w:rPr>
                <w:rFonts w:eastAsia="Calibri" w:cs="Times New Roman"/>
                <w:szCs w:val="24"/>
              </w:rPr>
            </w:pPr>
            <w:r w:rsidRPr="007C5D76">
              <w:rPr>
                <w:rFonts w:eastAsia="Calibri" w:cs="Times New Roman"/>
                <w:szCs w:val="24"/>
              </w:rPr>
              <w:t>Наименование услуги</w:t>
            </w:r>
          </w:p>
        </w:tc>
      </w:tr>
      <w:tr w:rsidR="00ED0B63" w:rsidRPr="007C5D76" w:rsidTr="00792CF8">
        <w:trPr>
          <w:cantSplit/>
          <w:trHeight w:val="284"/>
          <w:tblHeader/>
        </w:trPr>
        <w:tc>
          <w:tcPr>
            <w:tcW w:w="2029" w:type="dxa"/>
            <w:shd w:val="clear" w:color="auto" w:fill="FFFFFF" w:themeFill="background1"/>
            <w:vAlign w:val="center"/>
          </w:tcPr>
          <w:p w:rsidR="00ED0B63" w:rsidRPr="007C5D76" w:rsidRDefault="00ED0B63" w:rsidP="00E438BC">
            <w:pPr>
              <w:spacing w:after="160" w:line="240" w:lineRule="auto"/>
              <w:ind w:firstLine="0"/>
              <w:rPr>
                <w:rFonts w:eastAsia="Calibri" w:cs="Times New Roman"/>
                <w:szCs w:val="24"/>
              </w:rPr>
            </w:pPr>
            <w:r w:rsidRPr="007C5D76">
              <w:rPr>
                <w:rFonts w:eastAsia="Calibri" w:cs="Times New Roman"/>
                <w:szCs w:val="24"/>
              </w:rPr>
              <w:t>A16.09.011.002</w:t>
            </w:r>
          </w:p>
        </w:tc>
        <w:tc>
          <w:tcPr>
            <w:tcW w:w="7859" w:type="dxa"/>
            <w:shd w:val="clear" w:color="auto" w:fill="FFFFFF" w:themeFill="background1"/>
            <w:vAlign w:val="center"/>
          </w:tcPr>
          <w:p w:rsidR="00ED0B63" w:rsidRPr="007C5D76" w:rsidRDefault="00ED0B63" w:rsidP="00E438BC">
            <w:pPr>
              <w:spacing w:after="160" w:line="240" w:lineRule="auto"/>
              <w:ind w:firstLine="0"/>
              <w:rPr>
                <w:rFonts w:eastAsia="Calibri" w:cs="Times New Roman"/>
                <w:szCs w:val="24"/>
              </w:rPr>
            </w:pPr>
            <w:r w:rsidRPr="007C5D76">
              <w:rPr>
                <w:rFonts w:eastAsia="Calibri" w:cs="Times New Roman"/>
                <w:szCs w:val="24"/>
              </w:rPr>
              <w:t>Неинвазивная искусственная вентиляция легких</w:t>
            </w:r>
          </w:p>
        </w:tc>
      </w:tr>
      <w:tr w:rsidR="00ED0B63" w:rsidRPr="007C5D76" w:rsidTr="00792CF8">
        <w:trPr>
          <w:cantSplit/>
          <w:trHeight w:val="284"/>
        </w:trPr>
        <w:tc>
          <w:tcPr>
            <w:tcW w:w="202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A16.09.011.003</w:t>
            </w:r>
          </w:p>
        </w:tc>
        <w:tc>
          <w:tcPr>
            <w:tcW w:w="785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Высокочастотная искусственная вентиляция легких</w:t>
            </w:r>
          </w:p>
        </w:tc>
      </w:tr>
      <w:tr w:rsidR="00ED0B63" w:rsidRPr="007C5D76" w:rsidTr="00792CF8">
        <w:trPr>
          <w:cantSplit/>
          <w:trHeight w:val="284"/>
        </w:trPr>
        <w:tc>
          <w:tcPr>
            <w:tcW w:w="202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A16.09.011.004</w:t>
            </w:r>
          </w:p>
        </w:tc>
        <w:tc>
          <w:tcPr>
            <w:tcW w:w="785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lang w:val="ru-RU"/>
              </w:rPr>
            </w:pPr>
            <w:r w:rsidRPr="007C5D76">
              <w:rPr>
                <w:rFonts w:eastAsia="Calibri" w:cs="Times New Roman"/>
                <w:szCs w:val="24"/>
                <w:lang w:val="ru-RU"/>
              </w:rPr>
              <w:t>Синхронизированная перемежающаяся принудительная вентиляция легких</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в следующих случаях:</w:t>
      </w:r>
    </w:p>
    <w:p w:rsidR="00087025" w:rsidRPr="00DD41B7" w:rsidRDefault="00087025" w:rsidP="00AB677E">
      <w:pPr>
        <w:numPr>
          <w:ilvl w:val="0"/>
          <w:numId w:val="142"/>
        </w:numPr>
        <w:spacing w:after="160" w:line="240" w:lineRule="auto"/>
        <w:ind w:left="0" w:firstLine="709"/>
        <w:contextualSpacing/>
        <w:rPr>
          <w:rFonts w:eastAsia="Calibri" w:cs="Times New Roman"/>
          <w:sz w:val="28"/>
          <w:szCs w:val="28"/>
        </w:rPr>
      </w:pPr>
      <w:r w:rsidRPr="00DD41B7">
        <w:rPr>
          <w:rFonts w:eastAsia="Calibri" w:cs="Times New Roman"/>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rsidR="00087025" w:rsidRPr="00DD41B7" w:rsidRDefault="00087025" w:rsidP="00AB677E">
      <w:pPr>
        <w:numPr>
          <w:ilvl w:val="0"/>
          <w:numId w:val="142"/>
        </w:numPr>
        <w:spacing w:after="160" w:line="240" w:lineRule="auto"/>
        <w:ind w:left="0" w:firstLine="709"/>
        <w:contextualSpacing/>
        <w:rPr>
          <w:rFonts w:eastAsia="Calibri" w:cs="Times New Roman"/>
          <w:sz w:val="28"/>
          <w:szCs w:val="28"/>
        </w:rPr>
      </w:pPr>
      <w:r w:rsidRPr="00DD41B7">
        <w:rPr>
          <w:rFonts w:eastAsia="Calibri" w:cs="Times New Roman"/>
          <w:sz w:val="28"/>
          <w:szCs w:val="28"/>
        </w:rPr>
        <w:lastRenderedPageBreak/>
        <w:t>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группы:</w:t>
      </w:r>
    </w:p>
    <w:p w:rsidR="00087025" w:rsidRPr="00DD41B7" w:rsidRDefault="00087025" w:rsidP="00AB677E">
      <w:pPr>
        <w:spacing w:line="240" w:lineRule="auto"/>
        <w:ind w:firstLine="0"/>
        <w:rPr>
          <w:rFonts w:eastAsia="Calibri" w:cs="Times New Roman"/>
          <w:sz w:val="28"/>
          <w:szCs w:val="28"/>
        </w:rPr>
      </w:pPr>
      <w:r w:rsidRPr="00DD41B7">
        <w:rPr>
          <w:noProof/>
          <w:sz w:val="28"/>
          <w:szCs w:val="28"/>
          <w:lang w:eastAsia="ru-RU"/>
        </w:rPr>
        <mc:AlternateContent>
          <mc:Choice Requires="wpg">
            <w:drawing>
              <wp:inline distT="0" distB="0" distL="0" distR="0" wp14:anchorId="3D22BA3F" wp14:editId="784FE651">
                <wp:extent cx="6059805" cy="1889760"/>
                <wp:effectExtent l="0" t="0" r="17145" b="15240"/>
                <wp:docPr id="22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889760"/>
                          <a:chOff x="0" y="0"/>
                          <a:chExt cx="59650" cy="20350"/>
                        </a:xfrm>
                      </wpg:grpSpPr>
                      <wps:wsp>
                        <wps:cNvPr id="22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23" name="Группа 207"/>
                        <wpg:cNvGrpSpPr>
                          <a:grpSpLocks/>
                        </wpg:cNvGrpSpPr>
                        <wpg:grpSpPr bwMode="auto">
                          <a:xfrm>
                            <a:off x="0" y="0"/>
                            <a:ext cx="59650" cy="20350"/>
                            <a:chOff x="0" y="0"/>
                            <a:chExt cx="59650" cy="20350"/>
                          </a:xfrm>
                        </wpg:grpSpPr>
                        <wps:wsp>
                          <wps:cNvPr id="320" name="Надпись 216"/>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1" name="Надпись 217"/>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2" name="Надпись 219"/>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3" name="Надпись 220"/>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Pr="008C0DBD" w:rsidRDefault="00E438BC"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24" name="Прямая соединительная линия 221"/>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25" name="Прямоугольник 222"/>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Код Номенклатуры</w:t>
                                </w:r>
                              </w:p>
                            </w:txbxContent>
                          </wps:txbx>
                          <wps:bodyPr rot="0" vert="horz" wrap="square" lIns="0" tIns="0" rIns="0" bIns="0" anchor="ctr" anchorCtr="0" upright="1">
                            <a:noAutofit/>
                          </wps:bodyPr>
                        </wps:wsp>
                        <wps:wsp>
                          <wps:cNvPr id="326" name="Прямоугольник 223"/>
                          <wps:cNvSpPr>
                            <a:spLocks noChangeArrowheads="1"/>
                          </wps:cNvSpPr>
                          <wps:spPr bwMode="auto">
                            <a:xfrm>
                              <a:off x="18324" y="12598"/>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327" name="Прямоугольник 224"/>
                          <wps:cNvSpPr>
                            <a:spLocks noChangeArrowheads="1"/>
                          </wps:cNvSpPr>
                          <wps:spPr bwMode="auto">
                            <a:xfrm>
                              <a:off x="32382" y="6702"/>
                              <a:ext cx="15966" cy="706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wps:txbx>
                          <wps:bodyPr rot="0" vert="horz" wrap="square" lIns="0" tIns="0" rIns="0" bIns="0" anchor="ctr" anchorCtr="0" upright="1">
                            <a:noAutofit/>
                          </wps:bodyPr>
                        </wps:wsp>
                        <wps:wsp>
                          <wps:cNvPr id="328" name="Прямоугольник 226"/>
                          <wps:cNvSpPr>
                            <a:spLocks noChangeArrowheads="1"/>
                          </wps:cNvSpPr>
                          <wps:spPr bwMode="auto">
                            <a:xfrm>
                              <a:off x="32382" y="14490"/>
                              <a:ext cx="16045" cy="58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912F7A" w:rsidRDefault="00E438BC"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wps:txbx>
                          <wps:bodyPr rot="0" vert="horz" wrap="square" lIns="0" tIns="0" rIns="0" bIns="0" anchor="ctr" anchorCtr="0" upright="1">
                            <a:noAutofit/>
                          </wps:bodyPr>
                        </wps:wsp>
                        <wps:wsp>
                          <wps:cNvPr id="329" name="Прямая со стрелкой 228"/>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0" name="Прямая со стрелкой 229"/>
                          <wps:cNvCnPr>
                            <a:cxnSpLocks noChangeShapeType="1"/>
                          </wps:cNvCnPr>
                          <wps:spPr bwMode="auto">
                            <a:xfrm flipV="1">
                              <a:off x="12939" y="14576"/>
                              <a:ext cx="5385" cy="2"/>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1"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2" name="Соединительная линия уступом 233"/>
                          <wps:cNvCnPr>
                            <a:cxnSpLocks noChangeShapeType="1"/>
                          </wps:cNvCnPr>
                          <wps:spPr bwMode="auto">
                            <a:xfrm flipV="1">
                              <a:off x="48427" y="12594"/>
                              <a:ext cx="6503" cy="5801"/>
                            </a:xfrm>
                            <a:prstGeom prst="bentConnector2">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3" name="Прямоугольник 235"/>
                          <wps:cNvSpPr>
                            <a:spLocks noChangeArrowheads="1"/>
                          </wps:cNvSpPr>
                          <wps:spPr bwMode="auto">
                            <a:xfrm>
                              <a:off x="52209" y="8638"/>
                              <a:ext cx="5442"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E438BC" w:rsidRPr="00227C31" w:rsidRDefault="00E438BC"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sidRPr="00A215C6">
                                  <w:rPr>
                                    <w:b/>
                                    <w:sz w:val="20"/>
                                    <w:szCs w:val="20"/>
                                    <w:lang w:val="en-US"/>
                                  </w:rPr>
                                  <w:t>7</w:t>
                                </w:r>
                              </w:p>
                            </w:txbxContent>
                          </wps:txbx>
                          <wps:bodyPr rot="0" vert="horz" wrap="square" lIns="0" tIns="0" rIns="0" bIns="0" anchor="ctr" anchorCtr="0" upright="1">
                            <a:noAutofit/>
                          </wps:bodyPr>
                        </wps:wsp>
                        <wps:wsp>
                          <wps:cNvPr id="334" name="Прямая со стрелкой 236"/>
                          <wps:cNvCnPr>
                            <a:cxnSpLocks noChangeShapeType="1"/>
                          </wps:cNvCnPr>
                          <wps:spPr bwMode="auto">
                            <a:xfrm>
                              <a:off x="48348" y="10558"/>
                              <a:ext cx="3861" cy="5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id="Группа 205" o:spid="_x0000_s1077" style="width:477.15pt;height:148.8pt;mso-position-horizontal-relative:char;mso-position-vertical-relative:line" coordsize="59650,2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">
                <v:shape id="Соединительная линия уступом 206" o:spid="_x0000_s1078" type="#_x0000_t34" style="position:absolute;left:25874;top:10558;width:6508;height:401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fc2MMAAADcAAAADwAAAGRycy9kb3ducmV2LnhtbESPQYvCMBSE7wv+h/CEvSya2oUi1Sii&#10;CIu3VRGPj+bZFJuX0sRa/fVmYcHjMDPfMPNlb2vRUesrxwom4wQEceF0xaWC42E7moLwAVlj7ZgU&#10;PMjDcjH4mGOu3Z1/qduHUkQI+xwVmBCaXEpfGLLox64hjt7FtRZDlG0pdYv3CLe1TJMkkxYrjgsG&#10;G1obKq77m1Vwnuy6jd98f53WNH0+DWXFrs+U+hz2qxmIQH14h//bP1pBmqbwdyYeAbl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n3NjDAAAA3AAAAA8AAAAAAAAAAAAA&#10;AAAAoQIAAGRycy9kb3ducmV2LnhtbFBLBQYAAAAABAAEAPkAAACRAwAAAAA=&#10;" strokeweight="1.5pt">
                  <v:stroke endarrow="block"/>
                </v:shape>
                <v:group id="Группа 207" o:spid="_x0000_s1079" style="position:absolute;width:59650;height:20350" coordsize="59650,20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Надпись 216" o:spid="_x0000_s1080"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VvSb0A&#10;AADcAAAADwAAAGRycy9kb3ducmV2LnhtbERPy4rCMBTdC/5DuII7m6rDINUoIgiuBJ/rS3Ntis1N&#10;SaJWv94sBmZ5OO/FqrONeJIPtWMF4ywHQVw6XXOl4HzajmYgQkTW2DgmBW8KsFr2ewsstHvxgZ7H&#10;WIkUwqFABSbGtpAylIYshsy1xIm7OW8xJugrqT2+Urht5CTPf6XFmlODwZY2hsr78WEVXCv7uV7G&#10;rTfaNj+8/7xPZ1crNRx06zmISF38F/+5d1rBdJLmpzPpCMjl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7VvSb0AAADcAAAADwAAAAAAAAAAAAAAAACYAgAAZHJzL2Rvd25yZXYu&#10;eG1sUEsFBgAAAAAEAAQA9QAAAII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17" o:spid="_x0000_s1081"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K0sMA&#10;AADcAAAADwAAAGRycy9kb3ducmV2LnhtbESPQWvCQBSE74X+h+UVequb2CIlZhURBE+FRpvzI/vM&#10;BrNvw+6qMb++Wyh4HGbmG6Zcj7YXV/Khc6wgn2UgiBunO24VHA+7t08QISJr7B2TgjsFWK+en0os&#10;tLvxN12r2IoE4VCgAhPjUEgZGkMWw8wNxMk7OW8xJulbqT3eEtz2cp5lC2mx47RgcKCtoeZcXayC&#10;urVT/ZMP3mjbf/DXdD8cXafU68u4WYKINMZH+L+91wre5zn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K0sMAAADcAAAADwAAAAAAAAAAAAAAAACYAgAAZHJzL2Rv&#10;d25yZXYueG1sUEsFBgAAAAAEAAQA9QAAAIg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19" o:spid="_x0000_s1082" type="#_x0000_t202" style="position:absolute;left:34591;top:86;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tUpcEA&#10;AADcAAAADwAAAGRycy9kb3ducmV2LnhtbESPT4vCMBTE78J+h/AWvNnUrixSjSILgqcF/54fzbMp&#10;Ni8lyWr10xtB2OMwM79h5svetuJKPjSOFYyzHARx5XTDtYLDfj2agggRWWPrmBTcKcBy8TGYY6nd&#10;jbd03cVaJAiHEhWYGLtSylAZshgy1xEn7+y8xZikr6X2eEtw28oiz7+lxYbTgsGOfgxVl92fVXCq&#10;7eN0HHfeaNtO+Pdx3x9co9Tws1/NQETq43/43d5oBV9FAa8z6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rVKXBAAAA3AAAAA8AAAAAAAAAAAAAAAAAmAIAAGRycy9kb3du&#10;cmV2LnhtbFBLBQYAAAAABAAEAPUAAACGAw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83"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fxPsIA&#10;AADcAAAADwAAAGRycy9kb3ducmV2LnhtbESPW4vCMBSE34X9D+Es7JumXhCppmVZEHwS1tvzoTk2&#10;xeakJFGrv36zIPg4zMw3zKrsbStu5EPjWMF4lIEgrpxuuFZw2K+HCxAhImtsHZOCBwUoi4/BCnPt&#10;7vxLt12sRYJwyFGBibHLpQyVIYth5Dri5J2dtxiT9LXUHu8Jbls5ybK5tNhwWjDY0Y+h6rK7WgWn&#10;2j5Px3HnjbbtjLfPx/7gGqW+PvvvJYhIfXyHX+2NVjCdTOH/TDoC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Z/E+wgAAANwAAAAPAAAAAAAAAAAAAAAAAJgCAABkcnMvZG93&#10;bnJldi54bWxQSwUGAAAAAAQABAD1AAAAhwM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84"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JVcUAAADcAAAADwAAAGRycy9kb3ducmV2LnhtbESPT2vCQBTE70K/w/IK3nRjKkVSVwmC&#10;9s+tNj309sg+k2j2bdxdNfbTu0Khx2FmfsPMl71pxZmcbywrmIwTEMSl1Q1XCoqv9WgGwgdkja1l&#10;UnAlD8vFw2COmbYX/qTzNlQiQthnqKAOocuk9GVNBv3YdsTR21lnMETpKqkdXiLctDJNkmdpsOG4&#10;UGNHq5rKw/ZkFPy648x2SfNt95S//2wKxPD6odTwsc9fQATqw3/4r/2mFTylU7ifi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PJVcUAAADcAAAADwAAAAAAAAAA&#10;AAAAAAChAgAAZHJzL2Rvd25yZXYueG1sUEsFBgAAAAAEAAQA+QAAAJMDAAAAAA==&#10;" strokeweight="1.5pt">
                    <v:stroke dashstyle="longDash" joinstyle="miter"/>
                  </v:line>
                  <v:rect id="Прямоугольник 222" o:spid="_x0000_s1085"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EcMAA&#10;AADcAAAADwAAAGRycy9kb3ducmV2LnhtbESPzarCMBSE9xd8h3AEd9dURZFqFFEKoit/wO2hObbV&#10;5qQ0sda3N4Lgcpj5Zpj5sjWlaKh2hWUFg34Egji1uuBMwfmU/E9BOI+ssbRMCl7kYLno/M0x1vbJ&#10;B2qOPhOhhF2MCnLvq1hKl+Zk0PVtRRy8q60N+iDrTOoan6HclHIYRRNpsOCwkGNF65zS+/FhFIyS&#10;y66QabJpotch8ROye3fbKtXrtqsZCE+t/4W/9FYHbjiG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nEcM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Номенклатуры</w:t>
                          </w:r>
                        </w:p>
                      </w:txbxContent>
                    </v:textbox>
                  </v:rect>
                  <v:rect id="Прямоугольник 223" o:spid="_x0000_s1086" style="position:absolute;left:18324;top:12598;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taB8MA&#10;AADcAAAADwAAAGRycy9kb3ducmV2LnhtbESPzWrDMBCE74G+g9hCb7GcFExwLIeQYgjtKT+Q6yJt&#10;bCfWyliq47x9VSj0OMx8M0yxmWwnRhp861jBIklBEGtnWq4VnE/VfAXCB2SDnWNS8CQPm/JlVmBu&#10;3IMPNB5DLWIJ+xwVNCH0uZReN2TRJ64njt7VDRZDlEMtzYCPWG47uUzTTFpsOS402NOuIX0/flsF&#10;79Xls5W6+hjT56EKGbkvf9sr9fY6bdcgAk3hP/xH703klhn8nolH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taB8MAAADcAAAADwAAAAAAAAAAAAAAAACYAgAAZHJzL2Rv&#10;d25yZXYueG1sUEsFBgAAAAAEAAQA9QAAAIg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224" o:spid="_x0000_s1087" style="position:absolute;left:32382;top:6702;width:15966;height:7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nMAA&#10;AADcAAAADwAAAGRycy9kb3ducmV2LnhtbESPzarCMBSE9xd8h3AEd9dUBZVqFFEKoit/wO2hObbV&#10;5qQ0sda3N4Lgcpj5Zpj5sjWlaKh2hWUFg34Egji1uuBMwfmU/E9BOI+ssbRMCl7kYLno/M0x1vbJ&#10;B2qOPhOhhF2MCnLvq1hKl+Zk0PVtRRy8q60N+iDrTOoan6HclHIYRWNpsOCwkGNF65zS+/FhFIyS&#10;y66QabJpotch8WOye3fbKtXrtqsZCE+t/4W/9FYHbjiB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f/nM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v:textbox>
                  </v:rect>
                  <v:rect id="Прямоугольник 226" o:spid="_x0000_s1088" style="position:absolute;left:32382;top:14490;width:16045;height:5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r7r8A&#10;AADcAAAADwAAAGRycy9kb3ducmV2LnhtbERPS4vCMBC+C/sfwizszabrgkg1irgUxD35AK9DM7bV&#10;ZlKaWOu/3zkIHj++92I1uEb11IXas4HvJAVFXHhbc2ngdMzHM1AhIltsPJOBJwVYLT9GC8ysf/Ce&#10;+kMslYRwyNBAFWObaR2KihyGxLfEwl185zAK7EptO3xIuGv0JE2n2mHN0lBhS5uKitvh7gz85Odd&#10;rYv8t0+f+zxOyf+F69aYr89hPQcVaYhv8cu9teKbyFo5I0dA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GGvuvwAAANwAAAAPAAAAAAAAAAAAAAAAAJgCAABkcnMvZG93bnJl&#10;di54bWxQSwUGAAAAAAQABAD1AAAAhAMAAAAA&#10;" fillcolor="#e2f0d9" strokeweight="1.5pt">
                    <v:textbox inset="0,0,0,0">
                      <w:txbxContent>
                        <w:p w:rsidR="00F40208" w:rsidRPr="00912F7A" w:rsidRDefault="00F40208"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v:textbox>
                  </v:rect>
                  <v:shape id="Прямая со стрелкой 228" o:spid="_x0000_s1089"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vBscAAADcAAAADwAAAGRycy9kb3ducmV2LnhtbESPT2vCQBTE7wW/w/KEXopuqvinqatY&#10;QfSkGAXp7Zl9TUKzb0N21eind4VCj8PM/IaZzBpTigvVrrCs4L0bgSBOrS44U3DYLztjEM4jaywt&#10;k4IbOZhNWy8TjLW98o4uic9EgLCLUUHufRVL6dKcDLqurYiD92Nrgz7IOpO6xmuAm1L2omgoDRYc&#10;FnKsaJFT+pucjYLR/nuA/uu+Ph42/e0brU7nuTwp9dpu5p8gPDX+P/zXXmsF/d4HPM+EIyC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Iu8GxwAAANwAAAAPAAAAAAAA&#10;AAAAAAAAAKECAABkcnMvZG93bnJldi54bWxQSwUGAAAAAAQABAD5AAAAlQMAAAAA&#10;" strokeweight="1.5pt">
                    <v:stroke endarrow="block" joinstyle="miter"/>
                  </v:shape>
                  <v:shape id="Прямая со стрелкой 229" o:spid="_x0000_s1090" type="#_x0000_t32" style="position:absolute;left:12939;top:14576;width:5385;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En7cEAAADcAAAADwAAAGRycy9kb3ducmV2LnhtbERPTYvCMBC9C/6HMII3TVUQqUYRcUFZ&#10;Ftwq4nFoxrbYTGqStd1/vzkIe3y879WmM7V4kfOVZQWTcQKCOLe64kLB5fwxWoDwAVljbZkU/JKH&#10;zbrfW2Gqbcvf9MpCIWII+xQVlCE0qZQ+L8mgH9uGOHJ36wyGCF0htcM2hptaTpNkLg1WHBtKbGhX&#10;Uv7IfoyCqd3r9nb6PO6e2eG2vX65hZ87pYaDbrsEEagL/+K3+6AVzGZxfjwTj4B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cSftwQAAANwAAAAPAAAAAAAAAAAAAAAA&#10;AKECAABkcnMvZG93bnJldi54bWxQSwUGAAAAAAQABAD5AAAAjwMAAAAA&#10;" strokeweight="1.5pt">
                    <v:stroke endarrow="block" joinstyle="miter"/>
                  </v:shape>
                  <v:shape id="Соединительная линия уступом 230" o:spid="_x0000_s1091" type="#_x0000_t34" style="position:absolute;left:25874;top:14576;width:6508;height:38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wlGcUAAADcAAAADwAAAGRycy9kb3ducmV2LnhtbESPQWvCQBSE7wX/w/IEb3UTA7VEVxEh&#10;xVZ6aNSDt0f2mQSzb8PuVtN/7xYKPQ4z8w2zXA+mEzdyvrWsIJ0mIIgrq1uuFRwPxfMrCB+QNXaW&#10;ScEPeVivRk9LzLW98xfdylCLCGGfo4ImhD6X0lcNGfRT2xNH72KdwRClq6V2eI9w08lZkrxIgy3H&#10;hQZ72jZUXctvo8DU8/dwOqdvn8XH3g16XmSX8qTUZDxsFiACDeE//NfeaQVZlsLvmXgE5O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wlGcUAAADcAAAADwAAAAAAAAAA&#10;AAAAAAChAgAAZHJzL2Rvd25yZXYueG1sUEsFBgAAAAAEAAQA+QAAAJMDAAAAAA==&#10;" strokeweight="1.5pt">
                    <v:stroke endarrow="block"/>
                  </v:shape>
                  <v:shape id="Соединительная линия уступом 233" o:spid="_x0000_s1092" type="#_x0000_t33" style="position:absolute;left:48427;top:12594;width:6503;height:580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6Ii8YAAADcAAAADwAAAGRycy9kb3ducmV2LnhtbESPT2vCQBTE70K/w/KEXopuNPinqasU&#10;QehBRaPg9ZF9JsHs25Ddxvjtu0LB4zAzv2EWq85UoqXGlZYVjIYRCOLM6pJzBefTZjAH4Tyyxsoy&#10;KXiQg9XyrbfARNs7H6lNfS4ChF2CCgrv60RKlxVk0A1tTRy8q20M+iCbXOoG7wFuKjmOoqk0WHJY&#10;KLCmdUHZLf01CtZxe92by+Y42T3c7LBNPz9Gc6/Ue7/7/gLhqfOv8H/7RyuI4zE8z4Qj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eiIvGAAAA3AAAAA8AAAAAAAAA&#10;AAAAAAAAoQIAAGRycy9kb3ducmV2LnhtbFBLBQYAAAAABAAEAPkAAACUAwAAAAA=&#10;" strokeweight="1.5pt">
                    <v:stroke endarrow="block"/>
                  </v:shape>
                  <v:rect id="Прямоугольник 235" o:spid="_x0000_s1093" style="position:absolute;left:52209;top:8638;width:5442;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Ao8UA&#10;AADcAAAADwAAAGRycy9kb3ducmV2LnhtbESPT2vCQBTE74LfYXlCb3VTU1qNriJCIfRQrO3B4zP7&#10;zIZm34bsNn++fbcgeBxm5jfMZjfYWnTU+sqxgqd5AoK4cLriUsH319vjEoQPyBprx6RgJA+77XSy&#10;wUy7nj+pO4VSRAj7DBWYEJpMSl8YsujnriGO3tW1FkOUbSl1i32E21oukuRFWqw4Lhhs6GCo+Dn9&#10;WgXD4vVZ2vPHVerzylCVvx/HCyr1MBv2axCBhnAP39q5VpCmKfyfiUd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ECjxQAAANwAAAAPAAAAAAAAAAAAAAAAAJgCAABkcnMv&#10;ZG93bnJldi54bWxQSwUGAAAAAAQABAD1AAAAigMAAAAA&#10;" strokeweight="1.5pt">
                    <v:textbox inset="0,0,0,0">
                      <w:txbxContent>
                        <w:p w:rsidR="00F40208" w:rsidRPr="00227C31" w:rsidRDefault="00F40208"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sidRPr="00A215C6">
                            <w:rPr>
                              <w:b/>
                              <w:sz w:val="20"/>
                              <w:szCs w:val="20"/>
                              <w:lang w:val="en-US"/>
                            </w:rPr>
                            <w:t>7</w:t>
                          </w:r>
                        </w:p>
                      </w:txbxContent>
                    </v:textbox>
                  </v:rect>
                  <v:shape id="Прямая со стрелкой 236" o:spid="_x0000_s1094" type="#_x0000_t32" style="position:absolute;left:48348;top:10558;width:3861;height: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rWRccAAADcAAAADwAAAGRycy9kb3ducmV2LnhtbESPQWvCQBSE7wX/w/KEXopubGyV6CZo&#10;odSTpSqU3p7ZZxLMvg3ZVaO/visUehxm5htmnnWmFmdqXWVZwWgYgSDOra64ULDbvg+mIJxH1lhb&#10;JgVXcpClvYc5Jtpe+IvOG1+IAGGXoILS+yaR0uUlGXRD2xAH72Bbgz7ItpC6xUuAm1o+R9GrNFhx&#10;WCixobeS8uPmZBRMtj8v6Je31fduHX8+0cf+tJB7pR773WIGwlPn/8N/7ZVWEMdjuJ8JR0Cm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tZFxwAAANwAAAAPAAAAAAAA&#10;AAAAAAAAAKECAABkcnMvZG93bnJldi54bWxQSwUGAAAAAAQABAD5AAAAlQM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Также с учетом возраста формируется ряд других КСГ, дополнительным критерием группировки в которых является возраст – менее 18 лет (код 5). </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 xml:space="preserve">на листе «Группировщик» возраст до 18 лет кодируется кодом 5 в поле «Возраст». Для «взрослых» КСГ код возраста установлен 6. Для КСГ не имеющих отметки о возрасте в Группировщике, отнесение осуществляется без учета возраста. </w:t>
      </w:r>
    </w:p>
    <w:p w:rsidR="007C5D76" w:rsidRPr="00DD41B7" w:rsidRDefault="007C5D76"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Универсальный алгоритм формирования группы с учетом возраста:</w:t>
      </w:r>
    </w:p>
    <w:p w:rsidR="00087025" w:rsidRPr="00DD41B7" w:rsidRDefault="00087025" w:rsidP="00AB677E">
      <w:pPr>
        <w:spacing w:line="240" w:lineRule="auto"/>
        <w:ind w:firstLine="426"/>
        <w:rPr>
          <w:rFonts w:eastAsia="Calibri" w:cs="Times New Roman"/>
          <w:sz w:val="28"/>
          <w:szCs w:val="28"/>
        </w:rPr>
      </w:pPr>
      <w:r w:rsidRPr="00DD41B7">
        <w:rPr>
          <w:noProof/>
          <w:sz w:val="28"/>
          <w:szCs w:val="28"/>
          <w:lang w:eastAsia="ru-RU"/>
        </w:rPr>
        <mc:AlternateContent>
          <mc:Choice Requires="wps">
            <w:drawing>
              <wp:anchor distT="0" distB="0" distL="114300" distR="114300" simplePos="0" relativeHeight="251671040" behindDoc="0" locked="0" layoutInCell="1" allowOverlap="1" wp14:anchorId="2C43A3B1" wp14:editId="39EB974A">
                <wp:simplePos x="0" y="0"/>
                <wp:positionH relativeFrom="column">
                  <wp:posOffset>4592320</wp:posOffset>
                </wp:positionH>
                <wp:positionV relativeFrom="paragraph">
                  <wp:posOffset>1671320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C3B0A8" id="Прямая со стрелкой 284" o:spid="_x0000_s1026" type="#_x0000_t32" style="position:absolute;margin-left:361.6pt;margin-top:131.6pt;width:57.9pt;height:.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" strokeweight="1.5pt">
                <v:stroke endarrow="block" joinstyle="miter"/>
              </v:shape>
            </w:pict>
          </mc:Fallback>
        </mc:AlternateContent>
      </w:r>
      <w:r w:rsidRPr="00DD41B7">
        <w:rPr>
          <w:noProof/>
          <w:sz w:val="28"/>
          <w:szCs w:val="28"/>
          <w:lang w:eastAsia="ru-RU"/>
        </w:rPr>
        <mc:AlternateContent>
          <mc:Choice Requires="wps">
            <w:drawing>
              <wp:anchor distT="0" distB="0" distL="114300" distR="114300" simplePos="0" relativeHeight="251670016" behindDoc="0" locked="0" layoutInCell="1" allowOverlap="1" wp14:anchorId="1E17D17E" wp14:editId="12CC9FED">
                <wp:simplePos x="0" y="0"/>
                <wp:positionH relativeFrom="column">
                  <wp:posOffset>5328285</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3" o:spid="_x0000_s1095" style="position:absolute;left:0;text-align:left;margin-left:419.55pt;margin-top:116.25pt;width:57.95pt;height:31.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" strokeweight="1.5pt">
                <v:textbox inset="0,0,0,0">
                  <w:txbxContent>
                    <w:p w:rsidR="00F40208" w:rsidRPr="008C0DBD" w:rsidRDefault="00F40208"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v:textbox>
              </v:rect>
            </w:pict>
          </mc:Fallback>
        </mc:AlternateContent>
      </w:r>
      <w:r w:rsidRPr="00DD41B7">
        <w:rPr>
          <w:noProof/>
          <w:sz w:val="28"/>
          <w:szCs w:val="28"/>
          <w:lang w:eastAsia="ru-RU"/>
        </w:rPr>
        <mc:AlternateContent>
          <mc:Choice Requires="wpg">
            <w:drawing>
              <wp:inline distT="0" distB="0" distL="0" distR="0" wp14:anchorId="4F1FEFB5" wp14:editId="173BDDD4">
                <wp:extent cx="5955665" cy="1871980"/>
                <wp:effectExtent l="0" t="0" r="26035" b="13970"/>
                <wp:docPr id="201"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202"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04" name="Группа 270"/>
                        <wpg:cNvGrpSpPr>
                          <a:grpSpLocks/>
                        </wpg:cNvGrpSpPr>
                        <wpg:grpSpPr bwMode="auto">
                          <a:xfrm>
                            <a:off x="86" y="0"/>
                            <a:ext cx="59564" cy="18747"/>
                            <a:chOff x="86" y="0"/>
                            <a:chExt cx="59564" cy="18747"/>
                          </a:xfrm>
                        </wpg:grpSpPr>
                        <wps:wsp>
                          <wps:cNvPr id="205" name="Надпись 271"/>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6" name="Надпись 272"/>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7" name="Надпись 273"/>
                          <wps:cNvSpPr txBox="1">
                            <a:spLocks noChangeArrowheads="1"/>
                          </wps:cNvSpPr>
                          <wps:spPr bwMode="auto">
                            <a:xfrm>
                              <a:off x="32842" y="172"/>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8" name="Надпись 27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Pr="008C0DBD" w:rsidRDefault="00E438BC"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209" name="Прямая соединительная линия 275"/>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210" name="Прямоугольник 276"/>
                          <wps:cNvSpPr>
                            <a:spLocks noChangeArrowheads="1"/>
                          </wps:cNvSpPr>
                          <wps:spPr bwMode="auto">
                            <a:xfrm>
                              <a:off x="3000" y="11496"/>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Диагноз МКБ 10 или код услуги</w:t>
                                </w:r>
                              </w:p>
                            </w:txbxContent>
                          </wps:txbx>
                          <wps:bodyPr rot="0" vert="horz" wrap="square" lIns="0" tIns="0" rIns="0" bIns="0" anchor="ctr" anchorCtr="0" upright="1">
                            <a:noAutofit/>
                          </wps:bodyPr>
                        </wps:wsp>
                        <wps:wsp>
                          <wps:cNvPr id="211" name="Прямоугольник 277"/>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212" name="Прямоугольник 278"/>
                          <wps:cNvSpPr>
                            <a:spLocks noChangeArrowheads="1"/>
                          </wps:cNvSpPr>
                          <wps:spPr bwMode="auto">
                            <a:xfrm>
                              <a:off x="32382" y="8069"/>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&gt; 18 лет</w:t>
                                </w:r>
                              </w:p>
                            </w:txbxContent>
                          </wps:txbx>
                          <wps:bodyPr rot="0" vert="horz" wrap="square" lIns="0" tIns="0" rIns="0" bIns="0" anchor="ctr" anchorCtr="0" upright="1">
                            <a:noAutofit/>
                          </wps:bodyPr>
                        </wps:wsp>
                        <wps:wsp>
                          <wps:cNvPr id="213" name="Прямоугольник 279"/>
                          <wps:cNvSpPr>
                            <a:spLocks noChangeArrowheads="1"/>
                          </wps:cNvSpPr>
                          <wps:spPr bwMode="auto">
                            <a:xfrm>
                              <a:off x="32382" y="15143"/>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&lt;= 18 лет</w:t>
                                </w:r>
                              </w:p>
                            </w:txbxContent>
                          </wps:txbx>
                          <wps:bodyPr rot="0" vert="horz" wrap="square" lIns="0" tIns="0" rIns="0" bIns="0" anchor="ctr" anchorCtr="0" upright="1">
                            <a:noAutofit/>
                          </wps:bodyPr>
                        </wps:wsp>
                        <wps:wsp>
                          <wps:cNvPr id="214" name="Прямая со стрелкой 280"/>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5" name="Прямая со стрелкой 281"/>
                          <wps:cNvCnPr>
                            <a:cxnSpLocks noChangeShapeType="1"/>
                          </wps:cNvCnPr>
                          <wps:spPr bwMode="auto">
                            <a:xfrm flipV="1">
                              <a:off x="13257" y="13461"/>
                              <a:ext cx="5385"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6"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7" name="Прямоугольник 283"/>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20"/>
                                  </w:rPr>
                                </w:pPr>
                                <w:r w:rsidRPr="008C0DBD">
                                  <w:rPr>
                                    <w:b/>
                                    <w:sz w:val="20"/>
                                    <w:szCs w:val="20"/>
                                  </w:rPr>
                                  <w:t>Взрослая КСГ</w:t>
                                </w:r>
                              </w:p>
                            </w:txbxContent>
                          </wps:txbx>
                          <wps:bodyPr rot="0" vert="horz" wrap="square" lIns="0" tIns="0" rIns="0" bIns="0" anchor="ctr" anchorCtr="0" upright="1">
                            <a:noAutofit/>
                          </wps:bodyPr>
                        </wps:wsp>
                        <wps:wsp>
                          <wps:cNvPr id="218" name="Прямая со стрелкой 284"/>
                          <wps:cNvCnPr>
                            <a:cxnSpLocks noChangeShapeType="1"/>
                          </wps:cNvCnPr>
                          <wps:spPr bwMode="auto">
                            <a:xfrm>
                              <a:off x="43183" y="9871"/>
                              <a:ext cx="735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id="Группа 268" o:spid="_x0000_s1096"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">
                <v:shape id="Соединительная линия уступом 269" o:spid="_x0000_s1097" type="#_x0000_t34" style="position:absolute;left:26192;top:9871;width:6190;height:35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KAuMQAAADcAAAADwAAAGRycy9kb3ducmV2LnhtbESPT4vCMBTE78J+h/AWvMiaWqFINYoo&#10;C+LNP8geH82zKTYvpcnWrp9+Iwgeh5n5DbNY9bYWHbW+cqxgMk5AEBdOV1wqOJ++v2YgfEDWWDsm&#10;BX/kYbX8GCww1+7OB+qOoRQRwj5HBSaEJpfSF4Ys+rFriKN3da3FEGVbSt3iPcJtLdMkyaTFiuOC&#10;wYY2horb8dcq+Jnsu63fTkeXDc0eD0NZse8zpYaf/XoOIlAf3uFXe6cVpEkKzzPxCM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UoC4xAAAANwAAAAPAAAAAAAAAAAA&#10;AAAAAKECAABkcnMvZG93bnJldi54bWxQSwUGAAAAAAQABAD5AAAAkgMAAAAA&#10;" strokeweight="1.5pt">
                  <v:stroke endarrow="block"/>
                </v:shape>
                <v:group id="Группа 270" o:spid="_x0000_s1098" style="position:absolute;left:86;width:59564;height:18747" coordorigin="86" coordsize="59564,18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Надпись 271" o:spid="_x0000_s1099"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fLMMA&#10;AADcAAAADwAAAGRycy9kb3ducmV2LnhtbESPzWrDMBCE74W+g9hCb43s0IbiRDGhEMipUCfNebE2&#10;lom1MpIa/zx9VSjkOMzMN8ymHG0nbuRD61hBvshAENdOt9woOB33L+8gQkTW2DkmBRMFKLePDxss&#10;tBv4i25VbESCcChQgYmxL6QMtSGLYeF64uRdnLcYk/SN1B6HBLedXGbZSlpsOS0Y7OnDUH2tfqyC&#10;c2Pn83fee6Nt98qf83Q8uVap56dxtwYRaYz38H/7oBUsszf4O5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afLMMAAADcAAAADwAAAAAAAAAAAAAAAACYAgAAZHJzL2Rv&#10;d25yZXYueG1sUEsFBgAAAAAEAAQA9QAAAIg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72" o:spid="_x0000_s1100"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QBW8MA&#10;AADcAAAADwAAAGRycy9kb3ducmV2LnhtbESPzWrDMBCE74W+g9hCb7VsU0JxLZtSKPQUyE99Xqyt&#10;ZWqtjKQmTp4+CgRyHGbmG6ZuFzuJA/kwOlZQZDkI4t7pkQcF+93XyxuIEJE1To5JwYkCtM3jQ42V&#10;dkfe0GEbB5EgHCpUYGKcKylDb8hiyNxMnLxf5y3GJP0gtcdjgttJlnm+khZHTgsGZ/o01P9t/62C&#10;brDn7qeYvdF2euX1+bTbu1Gp56fl4x1EpCXew7f2t1ZQ5iu4nklHQD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QBW8MAAADcAAAADwAAAAAAAAAAAAAAAACYAgAAZHJzL2Rv&#10;d25yZXYueG1sUEsFBgAAAAAEAAQA9QAAAIg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73" o:spid="_x0000_s1101" type="#_x0000_t202" style="position:absolute;left:32842;top:172;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kwMMA&#10;AADcAAAADwAAAGRycy9kb3ducmV2LnhtbESPzWrDMBCE74W+g9hCb43sUJriRDGhEMipUCfNebE2&#10;lom1MpIa/zx9VSjkOMzMN8ymHG0nbuRD61hBvshAENdOt9woOB33L+8gQkTW2DkmBRMFKLePDxss&#10;tBv4i25VbESCcChQgYmxL6QMtSGLYeF64uRdnLcYk/SN1B6HBLedXGbZm7TYclow2NOHofpa/VgF&#10;58bO5++890bb7pU/5+l4cq1Sz0/jbg0i0hjv4f/2QStYZiv4O5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ikwMMAAADcAAAADwAAAAAAAAAAAAAAAACYAgAAZHJzL2Rv&#10;d25yZXYueG1sUEsFBgAAAAAEAAQA9QAAAIg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102"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wsrsA&#10;AADcAAAADwAAAGRycy9kb3ducmV2LnhtbERPSwrCMBDdC94hjOBOU0VEqlFEEFwJftdDMzbFZlKS&#10;qNXTm4Xg8vH+i1Vra/EkHyrHCkbDDARx4XTFpYLzaTuYgQgRWWPtmBS8KcBq2e0sMNfuxQd6HmMp&#10;UgiHHBWYGJtcylAYshiGriFO3M15izFBX0rt8ZXCbS3HWTaVFitODQYb2hgq7seHVXAt7ed6GTXe&#10;aFtPeP95n86uUqrfa9dzEJHa+Bf/3DutYJyltelMOgJ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SXMLK7AAAA3AAAAA8AAAAAAAAAAAAAAAAAmAIAAGRycy9kb3ducmV2Lnht&#10;bFBLBQYAAAAABAAEAPUAAACAAw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103"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Y1NsMAAADcAAAADwAAAGRycy9kb3ducmV2LnhtbESPQWsCMRSE7wX/Q3iCt5rooditUUTQ&#10;Vm9ae+jtsXnurm5e1iTV1V9vhILHYWa+YcbT1tbiTD5UjjUM+goEce5MxYWG3ffidQQiRGSDtWPS&#10;cKUA00nnZYyZcRfe0HkbC5EgHDLUUMbYZFKGvCSLoe8a4uTtnbcYk/SFNB4vCW5rOVTqTVqsOC2U&#10;2NC8pPy4/bMabv40co2qftyBZqvf5Q4xfq617nXb2QeISG18hv/bX0bDUL3D40w6AnJy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WNTbDAAAA3AAAAA8AAAAAAAAAAAAA&#10;AAAAoQIAAGRycy9kb3ducmV2LnhtbFBLBQYAAAAABAAEAPkAAACRAwAAAAA=&#10;" strokeweight="1.5pt">
                    <v:stroke dashstyle="longDash" joinstyle="miter"/>
                  </v:line>
                  <v:rect id="Прямоугольник 276" o:spid="_x0000_s1104" style="position:absolute;left:3000;top:11496;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OiyL0A&#10;AADcAAAADwAAAGRycy9kb3ducmV2LnhtbERPSwrCMBDdC94hjODOpiqIVKOIUhBd+QG3QzO21WZS&#10;mljr7c1CcPl4/+W6M5VoqXGlZQXjKAZBnFldcq7geklHcxDOI2usLJOCDzlYr/q9JSbavvlE7dnn&#10;IoSwS1BB4X2dSOmyggy6yNbEgbvbxqAPsMmlbvAdwk0lJ3E8kwZLDg0F1rQtKHueX0bBNL0dSpml&#10;uzb+nFI/I3t0j71Sw0G3WYDw1Pm/+OfeawWTcZgfzoQj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OOiyL0AAADcAAAADwAAAAAAAAAAAAAAAACYAgAAZHJzL2Rvd25yZXYu&#10;eG1sUEsFBgAAAAAEAAQA9QAAAII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Диагноз МКБ 10 или код услуги</w:t>
                          </w:r>
                        </w:p>
                      </w:txbxContent>
                    </v:textbox>
                  </v:rect>
                  <v:rect id="Прямоугольник 277" o:spid="_x0000_s1105" style="position:absolute;left:18642;top:11483;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8HU8EA&#10;AADcAAAADwAAAGRycy9kb3ducmV2LnhtbESPzarCMBSE9xd8h3AEd9e0CiLVKKIURFf+gNtDc2yr&#10;zUlpYq1vbwTB5TAz3zDzZWcq0VLjSssK4mEEgjizuuRcwfmU/k9BOI+ssbJMCl7kYLno/c0x0fbJ&#10;B2qPPhcBwi5BBYX3dSKlywoy6Ia2Jg7e1TYGfZBNLnWDzwA3lRxF0UQaLDksFFjTuqDsfnwYBeP0&#10;sitllm7a6HVI/YTs3t22Sg363WoGwlPnf+Fve6sVjOIYPm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B1PBAAAA3AAAAA8AAAAAAAAAAAAAAAAAmAIAAGRycy9kb3du&#10;cmV2LnhtbFBLBQYAAAAABAAEAPUAAACGAw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278" o:spid="_x0000_s1106" style="position:absolute;left:32382;top:8069;width:10801;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2ZJMEA&#10;AADcAAAADwAAAGRycy9kb3ducmV2LnhtbESPzarCMBSE9xd8h3AEd9fUCiLVKKIURFf+gNtDc2yr&#10;zUlpYq1vbwTB5TAz3zDzZWcq0VLjSssKRsMIBHFmdcm5gvMp/Z+CcB5ZY2WZFLzIwXLR+5tjou2T&#10;D9QefS4ChF2CCgrv60RKlxVk0A1tTRy8q20M+iCbXOoGnwFuKhlH0UQaLDksFFjTuqDsfnwYBeP0&#10;sitllm7a6HVI/YTs3t22Sg363WoGwlPnf+Fve6sVxKMYPm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9mSTBAAAA3AAAAA8AAAAAAAAAAAAAAAAAmAIAAGRycy9kb3du&#10;cmV2LnhtbFBLBQYAAAAABAAEAPUAAACGAw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&gt; 18 лет</w:t>
                          </w:r>
                        </w:p>
                      </w:txbxContent>
                    </v:textbox>
                  </v:rect>
                  <v:rect id="Прямоугольник 279" o:spid="_x0000_s1107" style="position:absolute;left:32382;top:15143;width:10801;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E8v78A&#10;AADcAAAADwAAAGRycy9kb3ducmV2LnhtbESPzQrCMBCE74LvEFbwpqkKItUoohRET/6A16VZ22qz&#10;KU2s9e2NIHgcZuYbZrFqTSkaql1hWcFoGIEgTq0uOFNwOSeDGQjnkTWWlknBmxyslt3OAmNtX3yk&#10;5uQzESDsYlSQe1/FUro0J4NuaCvi4N1sbdAHWWdS1/gKcFPKcRRNpcGCw0KOFW1ySh+np1EwSa77&#10;QqbJtonex8RPyR7cfadUv9eu5yA8tf4f/rV3WsF4NIHvmXAE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MTy/vwAAANwAAAAPAAAAAAAAAAAAAAAAAJgCAABkcnMvZG93bnJl&#10;di54bWxQSwUGAAAAAAQABAD1AAAAhAM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18 лет</w:t>
                          </w:r>
                        </w:p>
                      </w:txbxContent>
                    </v:textbox>
                  </v:rect>
                  <v:shape id="Прямая со стрелкой 280" o:spid="_x0000_s1108" type="#_x0000_t32" style="position:absolute;left:377;top:13616;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6FuMcAAADcAAAADwAAAGRycy9kb3ducmV2LnhtbESPW2vCQBSE34X+h+UU+lKajZdeiK5i&#10;C6JPSqNQ+naSPSah2bMhu2r017tCwcdhZr5hJrPO1OJIrassK+hHMQji3OqKCwW77eLlA4TzyBpr&#10;y6TgTA5m04feBBNtT/xNx9QXIkDYJaig9L5JpHR5SQZdZBvi4O1ta9AH2RZSt3gKcFPLQRy/SYMV&#10;h4USG/oqKf9LD0bB+/b3Ff3nZfWzWw83z7TMDnOZKfX02M3HIDx1/h7+b6+0gkF/BLcz4QjI6R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roW4xwAAANwAAAAPAAAAAAAA&#10;AAAAAAAAAKECAABkcnMvZG93bnJldi54bWxQSwUGAAAAAAQABAD5AAAAlQMAAAAA&#10;" strokeweight="1.5pt">
                    <v:stroke endarrow="block" joinstyle="miter"/>
                  </v:shape>
                  <v:shape id="Прямая со стрелкой 281" o:spid="_x0000_s1109" type="#_x0000_t32" style="position:absolute;left:13257;top:13461;width:5385;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LXiMQAAADcAAAADwAAAGRycy9kb3ducmV2LnhtbESPQWvCQBSE7wX/w/IK3pqNgiKpq4hY&#10;UIqgqYjHR/Y1Cc2+TXdXk/57VxB6HGa+GWa+7E0jbuR8bVnBKElBEBdW11wqOH19vM1A+ICssbFM&#10;Cv7Iw3IxeJljpm3HR7rloRSxhH2GCqoQ2kxKX1Rk0Ce2JY7et3UGQ5SulNphF8tNI8dpOpUGa44L&#10;Fba0rqj4ya9GwdhudHc5fO7Wv/n2sjrv3cxPnVLD1371DiJQH/7DT3qrIzeawONMPA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UteIxAAAANwAAAAPAAAAAAAAAAAA&#10;AAAAAKECAABkcnMvZG93bnJldi54bWxQSwUGAAAAAAQABAD5AAAAkgMAAAAA&#10;" strokeweight="1.5pt">
                    <v:stroke endarrow="block" joinstyle="miter"/>
                  </v:shape>
                  <v:shape id="Соединительная линия уступом 282" o:spid="_x0000_s1110" type="#_x0000_t34" style="position:absolute;left:26192;top:13461;width:6190;height:348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HukMUAAADcAAAADwAAAGRycy9kb3ducmV2LnhtbESPQWvCQBSE7wX/w/KE3uomCirRVUSI&#10;2JYejHrw9sg+k2D2bdhdNf333UKhx2FmvmGW69604kHON5YVpKMEBHFpdcOVgtMxf5uD8AFZY2uZ&#10;FHyTh/Vq8LLETNsnH+hRhEpECPsMFdQhdJmUvqzJoB/Zjjh6V+sMhihdJbXDZ4SbVo6TZCoNNhwX&#10;auxoW1N5K+5Ggalm7+F8SXdf+cen6/Usn1yLs1Kvw36zABGoD//hv/ZeKxinU/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HukMUAAADcAAAADwAAAAAAAAAA&#10;AAAAAAChAgAAZHJzL2Rvd25yZXYueG1sUEsFBgAAAAAEAAQA+QAAAJMDAAAAAA==&#10;" strokeweight="1.5pt">
                    <v:stroke endarrow="block"/>
                  </v:shape>
                  <v:rect id="_x0000_s1111" style="position:absolute;left:50539;top:7921;width:736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sVXcIA&#10;AADcAAAADwAAAGRycy9kb3ducmV2LnhtbESPQYvCMBSE74L/ITzBm6YWWbUaRRYWxIO46sHjs3k2&#10;xealNFHrvzcLwh6HmfmGWaxaW4kHNb50rGA0TEAQ506XXCg4HX8GUxA+IGusHJOCF3lYLbudBWba&#10;PfmXHodQiAhhn6ECE0KdSelzQxb90NXE0bu6xmKIsimkbvAZ4baSaZJ8SYslxwWDNX0bym+Hu1XQ&#10;ppOxtOfdVerzzFC52e5fF1Sq32vXcxCB2vAf/rQ3WkE6msDfmXgE5P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xVdwgAAANwAAAAPAAAAAAAAAAAAAAAAAJgCAABkcnMvZG93&#10;bnJldi54bWxQSwUGAAAAAAQABAD1AAAAhwMAAAAA&#10;"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Взрослая КСГ</w:t>
                          </w:r>
                        </w:p>
                      </w:txbxContent>
                    </v:textbox>
                  </v:rect>
                  <v:shape id="Прямая со стрелкой 284" o:spid="_x0000_s1112" type="#_x0000_t32" style="position:absolute;left:43183;top:9871;width:7356;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OPvcMAAADcAAAADwAAAGRycy9kb3ducmV2LnhtbERPy4rCMBTdC/5DuMJsZExVfFCNogPD&#10;uFKswuDu2lzbYnNTmqh1vn6yEFweznu+bEwp7lS7wrKCfi8CQZxaXXCm4Hj4/pyCcB5ZY2mZFDzJ&#10;wXLRbs0x1vbBe7onPhMhhF2MCnLvq1hKl+Zk0PVsRRy4i60N+gDrTOoaHyHclHIQRWNpsODQkGNF&#10;Xzml1+RmFEwOpxH69d/m97gd7rr0c76t5Fmpj06zmoHw1Pi3+OXeaAWDflgbzoQj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jj73DAAAA3AAAAA8AAAAAAAAAAAAA&#10;AAAAoQIAAGRycy9kb3ducmV2LnhtbFBLBQYAAAAABAAEAPkAAACRAw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Группы, формируемые с учетом пола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Формирование КСГ в зависимости от пола осуществляется применительно к следующим КСГ:</w:t>
      </w:r>
    </w:p>
    <w:p w:rsidR="00087025" w:rsidRPr="00DD41B7" w:rsidRDefault="00087025" w:rsidP="00AB677E">
      <w:pPr>
        <w:spacing w:line="240" w:lineRule="auto"/>
        <w:ind w:firstLine="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242"/>
        <w:gridCol w:w="8647"/>
      </w:tblGrid>
      <w:tr w:rsidR="00087025" w:rsidRPr="007C5D76" w:rsidTr="00C63317">
        <w:trPr>
          <w:cantSplit/>
          <w:trHeight w:val="284"/>
          <w:tblHeader/>
        </w:trPr>
        <w:tc>
          <w:tcPr>
            <w:tcW w:w="1242" w:type="dxa"/>
            <w:shd w:val="clear" w:color="auto" w:fill="FFFFFF" w:themeFill="background1"/>
            <w:vAlign w:val="center"/>
          </w:tcPr>
          <w:p w:rsidR="00087025" w:rsidRPr="007C5D76" w:rsidRDefault="00087025" w:rsidP="00624896">
            <w:pPr>
              <w:spacing w:line="240" w:lineRule="auto"/>
              <w:ind w:firstLine="0"/>
              <w:jc w:val="center"/>
              <w:rPr>
                <w:rFonts w:eastAsia="Calibri" w:cs="Times New Roman"/>
                <w:szCs w:val="24"/>
              </w:rPr>
            </w:pPr>
            <w:r w:rsidRPr="007C5D76">
              <w:rPr>
                <w:rFonts w:eastAsia="Calibri" w:cs="Times New Roman"/>
                <w:szCs w:val="24"/>
              </w:rPr>
              <w:t>№ КСГ</w:t>
            </w:r>
          </w:p>
        </w:tc>
        <w:tc>
          <w:tcPr>
            <w:tcW w:w="8647" w:type="dxa"/>
            <w:shd w:val="clear" w:color="auto" w:fill="FFFFFF" w:themeFill="background1"/>
            <w:vAlign w:val="center"/>
          </w:tcPr>
          <w:p w:rsidR="00087025" w:rsidRPr="007C5D76" w:rsidRDefault="00087025" w:rsidP="00624896">
            <w:pPr>
              <w:spacing w:line="240" w:lineRule="auto"/>
              <w:ind w:firstLine="0"/>
              <w:jc w:val="center"/>
              <w:rPr>
                <w:rFonts w:eastAsia="Calibri" w:cs="Times New Roman"/>
                <w:szCs w:val="24"/>
              </w:rPr>
            </w:pPr>
            <w:r w:rsidRPr="007C5D76">
              <w:rPr>
                <w:rFonts w:eastAsia="Calibri" w:cs="Times New Roman"/>
                <w:szCs w:val="24"/>
              </w:rPr>
              <w:t>Наименование КСГ</w:t>
            </w:r>
          </w:p>
        </w:tc>
      </w:tr>
      <w:tr w:rsidR="00087025" w:rsidRPr="007C5D76" w:rsidTr="00624896">
        <w:trPr>
          <w:cantSplit/>
          <w:trHeight w:val="254"/>
        </w:trPr>
        <w:tc>
          <w:tcPr>
            <w:tcW w:w="1242"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rPr>
            </w:pPr>
            <w:r w:rsidRPr="007C5D76">
              <w:rPr>
                <w:rFonts w:eastAsia="Calibri" w:cs="Times New Roman"/>
                <w:szCs w:val="24"/>
              </w:rPr>
              <w:t>10</w:t>
            </w:r>
          </w:p>
        </w:tc>
        <w:tc>
          <w:tcPr>
            <w:tcW w:w="8647"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lang w:val="ru-RU"/>
              </w:rPr>
            </w:pPr>
            <w:r w:rsidRPr="007C5D76">
              <w:rPr>
                <w:rFonts w:eastAsia="Calibri" w:cs="Times New Roman"/>
                <w:szCs w:val="24"/>
                <w:lang w:val="ru-RU"/>
              </w:rPr>
              <w:t>Другие болезни, врожденные аномалии, повреждения женских половых органов</w:t>
            </w:r>
          </w:p>
        </w:tc>
      </w:tr>
      <w:tr w:rsidR="00087025" w:rsidRPr="007C5D76" w:rsidTr="00624896">
        <w:trPr>
          <w:cantSplit/>
          <w:trHeight w:val="537"/>
        </w:trPr>
        <w:tc>
          <w:tcPr>
            <w:tcW w:w="1242"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rPr>
            </w:pPr>
            <w:r w:rsidRPr="007C5D76">
              <w:rPr>
                <w:rFonts w:eastAsia="Calibri" w:cs="Times New Roman"/>
                <w:szCs w:val="24"/>
              </w:rPr>
              <w:t>23</w:t>
            </w:r>
            <w:r w:rsidR="00227C31" w:rsidRPr="007C5D76">
              <w:rPr>
                <w:rFonts w:eastAsia="Calibri" w:cs="Times New Roman"/>
                <w:szCs w:val="24"/>
              </w:rPr>
              <w:t>1</w:t>
            </w:r>
          </w:p>
        </w:tc>
        <w:tc>
          <w:tcPr>
            <w:tcW w:w="8647"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lang w:val="ru-RU"/>
              </w:rPr>
            </w:pPr>
            <w:r w:rsidRPr="007C5D76">
              <w:rPr>
                <w:rFonts w:eastAsia="Calibri" w:cs="Times New Roman"/>
                <w:szCs w:val="24"/>
                <w:lang w:val="ru-RU"/>
              </w:rPr>
              <w:t>Другие болезни, врожденные аномалии, повреждения мочевой системы и мужских половых органов</w:t>
            </w:r>
          </w:p>
        </w:tc>
      </w:tr>
    </w:tbl>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Дополнительный критерий отнесения: пол (мужской, женский)</w:t>
      </w:r>
    </w:p>
    <w:p w:rsidR="0032529A" w:rsidRPr="00DD41B7" w:rsidRDefault="0032529A"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lastRenderedPageBreak/>
        <w:t>Алгоритм формирования групп с учетом пола:</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lang w:val="en-US"/>
        </w:rPr>
      </w:pPr>
      <w:r w:rsidRPr="00DD41B7">
        <w:rPr>
          <w:noProof/>
          <w:sz w:val="28"/>
          <w:szCs w:val="28"/>
          <w:lang w:eastAsia="ru-RU"/>
        </w:rPr>
        <mc:AlternateContent>
          <mc:Choice Requires="wps">
            <w:drawing>
              <wp:anchor distT="0" distB="0" distL="114300" distR="114300" simplePos="0" relativeHeight="251665920" behindDoc="0" locked="0" layoutInCell="1" allowOverlap="1" wp14:anchorId="6EB9D725" wp14:editId="6A7F8B11">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rsidR="00E438BC" w:rsidRPr="00227C31" w:rsidRDefault="00E438BC" w:rsidP="00087025">
                            <w:pPr>
                              <w:spacing w:line="240" w:lineRule="auto"/>
                              <w:ind w:firstLine="0"/>
                              <w:jc w:val="center"/>
                              <w:rPr>
                                <w:b/>
                                <w:sz w:val="20"/>
                                <w:lang w:val="en-US"/>
                              </w:rPr>
                            </w:pPr>
                            <w:r w:rsidRPr="00A215C6">
                              <w:rPr>
                                <w:b/>
                                <w:sz w:val="20"/>
                              </w:rPr>
                              <w:t>КСГ 23</w:t>
                            </w:r>
                            <w:r w:rsidRPr="00A215C6">
                              <w:rPr>
                                <w:b/>
                                <w:sz w:val="20"/>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85" o:spid="_x0000_s1113" style="position:absolute;left:0;text-align:left;margin-left:397.2pt;margin-top:117.7pt;width:57.9pt;height:31.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" fillcolor="window" strokecolor="windowText" strokeweight="1.5pt">
                <v:path arrowok="t"/>
                <v:textbox inset="0,0,0,0">
                  <w:txbxContent>
                    <w:p w:rsidR="00F40208" w:rsidRPr="00227C31" w:rsidRDefault="00F40208" w:rsidP="00087025">
                      <w:pPr>
                        <w:spacing w:line="240" w:lineRule="auto"/>
                        <w:ind w:firstLine="0"/>
                        <w:jc w:val="center"/>
                        <w:rPr>
                          <w:b/>
                          <w:sz w:val="20"/>
                          <w:lang w:val="en-US"/>
                        </w:rPr>
                      </w:pPr>
                      <w:r w:rsidRPr="00A215C6">
                        <w:rPr>
                          <w:b/>
                          <w:sz w:val="20"/>
                        </w:rPr>
                        <w:t>КСГ 23</w:t>
                      </w:r>
                      <w:r w:rsidRPr="00A215C6">
                        <w:rPr>
                          <w:b/>
                          <w:sz w:val="20"/>
                          <w:lang w:val="en-US"/>
                        </w:rPr>
                        <w:t>1</w:t>
                      </w:r>
                    </w:p>
                  </w:txbxContent>
                </v:textbox>
              </v:rect>
            </w:pict>
          </mc:Fallback>
        </mc:AlternateContent>
      </w:r>
      <w:r w:rsidRPr="00DD41B7">
        <w:rPr>
          <w:noProof/>
          <w:sz w:val="28"/>
          <w:szCs w:val="28"/>
          <w:lang w:eastAsia="ru-RU"/>
        </w:rPr>
        <mc:AlternateContent>
          <mc:Choice Requires="wps">
            <w:drawing>
              <wp:anchor distT="0" distB="0" distL="114300" distR="114300" simplePos="0" relativeHeight="251666944" behindDoc="0" locked="0" layoutInCell="1" allowOverlap="1" wp14:anchorId="3A070948" wp14:editId="3AFBDD88">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111227" id="Прямая со стрелкой 250" o:spid="_x0000_s1026" type="#_x0000_t32" style="position:absolute;margin-left:360.75pt;margin-top:132.65pt;width:36.6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DD41B7">
        <w:rPr>
          <w:noProof/>
          <w:sz w:val="28"/>
          <w:szCs w:val="28"/>
          <w:lang w:eastAsia="ru-RU"/>
        </w:rPr>
        <mc:AlternateContent>
          <mc:Choice Requires="wpg">
            <w:drawing>
              <wp:inline distT="0" distB="0" distL="0" distR="0" wp14:anchorId="6B6E8418" wp14:editId="09CE76D2">
                <wp:extent cx="5955665" cy="1778000"/>
                <wp:effectExtent l="0" t="0" r="26035" b="12700"/>
                <wp:docPr id="103"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104"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105" name="Группа 225"/>
                        <wpg:cNvGrpSpPr>
                          <a:grpSpLocks/>
                        </wpg:cNvGrpSpPr>
                        <wpg:grpSpPr bwMode="auto">
                          <a:xfrm>
                            <a:off x="86" y="0"/>
                            <a:ext cx="59564" cy="18747"/>
                            <a:chOff x="86" y="0"/>
                            <a:chExt cx="59564" cy="18747"/>
                          </a:xfrm>
                        </wpg:grpSpPr>
                        <wps:wsp>
                          <wps:cNvPr id="106" name="Надпись 227"/>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76" w:lineRule="auto"/>
                                  <w:ind w:firstLine="0"/>
                                  <w:jc w:val="center"/>
                                </w:pPr>
                                <w:r>
                                  <w:rPr>
                                    <w:rFonts w:ascii="Arial" w:hAnsi="Arial" w:cs="Arial"/>
                                    <w:color w:val="000000"/>
                                    <w:sz w:val="20"/>
                                    <w:szCs w:val="20"/>
                                  </w:rPr>
                                  <w:t>Основной критерий группировки</w:t>
                                </w:r>
                              </w:p>
                            </w:txbxContent>
                          </wps:txbx>
                          <wps:bodyPr rot="0" vert="horz" wrap="square" lIns="91440" tIns="45720" rIns="91440" bIns="45720" anchor="t" anchorCtr="0" upright="1">
                            <a:noAutofit/>
                          </wps:bodyPr>
                        </wps:wsp>
                        <wps:wsp>
                          <wps:cNvPr id="107" name="Надпись 231"/>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Pr>
                                    <w:rFonts w:ascii="Arial" w:hAnsi="Arial" w:cs="Arial"/>
                                    <w:color w:val="000000"/>
                                    <w:sz w:val="20"/>
                                    <w:szCs w:val="20"/>
                                  </w:rPr>
                                  <w:t>Дополнительный критерий группировки</w:t>
                                </w:r>
                              </w:p>
                            </w:txbxContent>
                          </wps:txbx>
                          <wps:bodyPr rot="0" vert="horz" wrap="square" lIns="91440" tIns="45720" rIns="91440" bIns="45720" anchor="t" anchorCtr="0" upright="1">
                            <a:noAutofit/>
                          </wps:bodyPr>
                        </wps:wsp>
                        <wps:wsp>
                          <wps:cNvPr id="108" name="Надпись 232"/>
                          <wps:cNvSpPr txBox="1">
                            <a:spLocks noChangeArrowheads="1"/>
                          </wps:cNvSpPr>
                          <wps:spPr bwMode="auto">
                            <a:xfrm>
                              <a:off x="33857" y="179"/>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Pr>
                                    <w:rFonts w:ascii="Arial" w:hAnsi="Arial" w:cs="Arial"/>
                                    <w:color w:val="000000"/>
                                    <w:sz w:val="20"/>
                                    <w:szCs w:val="20"/>
                                  </w:rPr>
                                  <w:t>Алгоритм группировки</w:t>
                                </w:r>
                              </w:p>
                            </w:txbxContent>
                          </wps:txbx>
                          <wps:bodyPr rot="0" vert="horz" wrap="square" lIns="91440" tIns="45720" rIns="91440" bIns="45720" anchor="t" anchorCtr="0" upright="1">
                            <a:noAutofit/>
                          </wps:bodyPr>
                        </wps:wsp>
                        <wps:wsp>
                          <wps:cNvPr id="109" name="Надпись 23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38BC" w:rsidRDefault="00E438BC" w:rsidP="00087025">
                                <w:pPr>
                                  <w:spacing w:line="240" w:lineRule="auto"/>
                                  <w:ind w:firstLine="0"/>
                                  <w:jc w:val="center"/>
                                </w:pPr>
                                <w:r>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110" name="Прямая соединительная линия 237"/>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111" name="Прямоугольник 238"/>
                          <wps:cNvSpPr>
                            <a:spLocks noChangeArrowheads="1"/>
                          </wps:cNvSpPr>
                          <wps:spPr bwMode="auto">
                            <a:xfrm>
                              <a:off x="3000" y="11496"/>
                              <a:ext cx="11002"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rPr>
                                </w:pPr>
                                <w:r w:rsidRPr="008C0DBD">
                                  <w:rPr>
                                    <w:b/>
                                    <w:sz w:val="20"/>
                                  </w:rPr>
                                  <w:t xml:space="preserve">Диагноз МКБ 10 </w:t>
                                </w:r>
                              </w:p>
                            </w:txbxContent>
                          </wps:txbx>
                          <wps:bodyPr rot="0" vert="horz" wrap="square" lIns="0" tIns="0" rIns="0" bIns="0" anchor="ctr" anchorCtr="0" upright="1">
                            <a:noAutofit/>
                          </wps:bodyPr>
                        </wps:wsp>
                        <wps:wsp>
                          <wps:cNvPr id="112" name="Прямоугольник 239"/>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rPr>
                                </w:pPr>
                                <w:r w:rsidRPr="008C0DBD">
                                  <w:rPr>
                                    <w:b/>
                                    <w:sz w:val="20"/>
                                  </w:rPr>
                                  <w:t>Пол</w:t>
                                </w:r>
                              </w:p>
                            </w:txbxContent>
                          </wps:txbx>
                          <wps:bodyPr rot="0" vert="horz" wrap="square" lIns="0" tIns="0" rIns="0" bIns="0" anchor="ctr" anchorCtr="0" upright="1">
                            <a:noAutofit/>
                          </wps:bodyPr>
                        </wps:wsp>
                        <wps:wsp>
                          <wps:cNvPr id="113" name="Прямоугольник 240"/>
                          <wps:cNvSpPr>
                            <a:spLocks noChangeArrowheads="1"/>
                          </wps:cNvSpPr>
                          <wps:spPr bwMode="auto">
                            <a:xfrm>
                              <a:off x="32382" y="8069"/>
                              <a:ext cx="13509"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18"/>
                                  </w:rPr>
                                </w:pPr>
                                <w:r w:rsidRPr="008C0DBD">
                                  <w:rPr>
                                    <w:b/>
                                    <w:sz w:val="20"/>
                                    <w:szCs w:val="18"/>
                                  </w:rPr>
                                  <w:t>S38.0, S38.2, Т19.9, Т19.8, S30.2 + 1 (Ж)</w:t>
                                </w:r>
                              </w:p>
                            </w:txbxContent>
                          </wps:txbx>
                          <wps:bodyPr rot="0" vert="horz" wrap="square" lIns="0" tIns="0" rIns="0" bIns="0" anchor="ctr" anchorCtr="0" upright="1">
                            <a:noAutofit/>
                          </wps:bodyPr>
                        </wps:wsp>
                        <wps:wsp>
                          <wps:cNvPr id="114" name="Прямоугольник 241"/>
                          <wps:cNvSpPr>
                            <a:spLocks noChangeArrowheads="1"/>
                          </wps:cNvSpPr>
                          <wps:spPr bwMode="auto">
                            <a:xfrm>
                              <a:off x="32382" y="15143"/>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szCs w:val="18"/>
                                  </w:rPr>
                                </w:pPr>
                                <w:r w:rsidRPr="008C0DBD">
                                  <w:rPr>
                                    <w:b/>
                                    <w:sz w:val="20"/>
                                    <w:szCs w:val="18"/>
                                  </w:rPr>
                                  <w:t>S30.2, S38.2, Т19.8 Т19.9 + 2 (М)</w:t>
                                </w:r>
                              </w:p>
                            </w:txbxContent>
                          </wps:txbx>
                          <wps:bodyPr rot="0" vert="horz" wrap="square" lIns="0" tIns="0" rIns="0" bIns="0" anchor="ctr" anchorCtr="0" upright="1">
                            <a:noAutofit/>
                          </wps:bodyPr>
                        </wps:wsp>
                        <wps:wsp>
                          <wps:cNvPr id="192" name="Прямая со стрелкой 242"/>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3" name="Прямая со стрелкой 243"/>
                          <wps:cNvCnPr>
                            <a:cxnSpLocks noChangeShapeType="1"/>
                          </wps:cNvCnPr>
                          <wps:spPr bwMode="auto">
                            <a:xfrm flipV="1">
                              <a:off x="14002" y="13461"/>
                              <a:ext cx="4640"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4"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5" name="Прямоугольник 246"/>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E438BC" w:rsidRPr="008C0DBD" w:rsidRDefault="00E438BC" w:rsidP="00087025">
                                <w:pPr>
                                  <w:spacing w:line="240" w:lineRule="auto"/>
                                  <w:ind w:firstLine="0"/>
                                  <w:jc w:val="center"/>
                                  <w:rPr>
                                    <w:b/>
                                    <w:sz w:val="20"/>
                                  </w:rPr>
                                </w:pPr>
                                <w:r w:rsidRPr="008C0DBD">
                                  <w:rPr>
                                    <w:b/>
                                    <w:sz w:val="20"/>
                                  </w:rPr>
                                  <w:t>КСГ 10</w:t>
                                </w:r>
                              </w:p>
                            </w:txbxContent>
                          </wps:txbx>
                          <wps:bodyPr rot="0" vert="horz" wrap="square" lIns="0" tIns="0" rIns="0" bIns="0" anchor="ctr" anchorCtr="0" upright="1">
                            <a:noAutofit/>
                          </wps:bodyPr>
                        </wps:wsp>
                        <wps:wsp>
                          <wps:cNvPr id="196" name="Прямая со стрелкой 247"/>
                          <wps:cNvCnPr>
                            <a:cxnSpLocks noChangeShapeType="1"/>
                          </wps:cNvCnPr>
                          <wps:spPr bwMode="auto">
                            <a:xfrm>
                              <a:off x="45891" y="9871"/>
                              <a:ext cx="4648"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id="Группа 25" o:spid="_x0000_s1114"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">
                <v:shape id="Соединительная линия уступом 27" o:spid="_x0000_s1115" type="#_x0000_t34" style="position:absolute;left:26192;top:9871;width:6190;height:35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LcK8EAAADcAAAADwAAAGRycy9kb3ducmV2LnhtbERPTYvCMBC9L/gfwgheFk3VpUg1iiiC&#10;eFt3EY9DMzbFZlKaWKu/3ggLe5vH+5zFqrOVaKnxpWMF41ECgjh3uuRCwe/PbjgD4QOyxsoxKXiQ&#10;h9Wy97HATLs7f1N7DIWIIewzVGBCqDMpfW7Ioh+5mjhyF9dYDBE2hdQN3mO4reQkSVJpseTYYLCm&#10;jaH8erxZBefxod367fTztKHZ82kozQ9dqtSg363nIAJ14V/8597rOD/5gvcz8QK5f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0twrwQAAANwAAAAPAAAAAAAAAAAAAAAA&#10;AKECAABkcnMvZG93bnJldi54bWxQSwUGAAAAAAQABAD5AAAAjwMAAAAA&#10;" strokeweight="1.5pt">
                  <v:stroke endarrow="block"/>
                </v:shape>
                <v:group id="Группа 225" o:spid="_x0000_s1116" style="position:absolute;left:86;width:59564;height:18747" coordorigin="86" coordsize="59564,18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Надпись 227" o:spid="_x0000_s1117"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FgJ8AA&#10;AADcAAAADwAAAGRycy9kb3ducmV2LnhtbERPTWsCMRC9C/6HMEJvmlWKlNUopVDwVKjaPQ+bMVnc&#10;TJYkdXf99U1B8DaP9znb/eBacaMQG88KlosCBHHtdcNGwfn0OX8DEROyxtYzKRgpwn43nWyx1L7n&#10;b7odkxE5hGOJCmxKXSllrC05jAvfEWfu4oPDlGEwUgfsc7hr5aoo1tJhw7nBYkcflurr8dcpqIy7&#10;Vz/LLljt2lf+uo+ns2+UepkN7xsQiYb0FD/cB53nF2v4fyZf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FgJ8AAAADcAAAADwAAAAAAAAAAAAAAAACYAgAAZHJzL2Rvd25y&#10;ZXYueG1sUEsFBgAAAAAEAAQA9QAAAIUDAAAAAA==&#10;" stroked="f" strokeweight=".5pt">
                    <v:textbox>
                      <w:txbxContent>
                        <w:p w:rsidR="00F40208" w:rsidRDefault="00F40208" w:rsidP="00087025">
                          <w:pPr>
                            <w:spacing w:line="276" w:lineRule="auto"/>
                            <w:ind w:firstLine="0"/>
                            <w:jc w:val="center"/>
                          </w:pPr>
                          <w:r>
                            <w:rPr>
                              <w:rFonts w:ascii="Arial" w:hAnsi="Arial" w:cs="Arial"/>
                              <w:color w:val="000000"/>
                              <w:sz w:val="20"/>
                              <w:szCs w:val="20"/>
                            </w:rPr>
                            <w:t>Основной критерий группировки</w:t>
                          </w:r>
                        </w:p>
                      </w:txbxContent>
                    </v:textbox>
                  </v:shape>
                  <v:shape id="Надпись 231" o:spid="_x0000_s1118"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vMEA&#10;AADcAAAADwAAAGRycy9kb3ducmV2LnhtbERPTWvDMAy9D/YfjAq7rU5K2UZWN5TBoKfCkrZnEatx&#10;aCwH22uT/Pp5MNhNj/epTTnaXtzIh86xgnyZgSBunO64VXCsP5/fQISIrLF3TAomClBuHx82WGh3&#10;5y+6VbEVKYRDgQpMjEMhZWgMWQxLNxAn7uK8xZigb6X2eE/htperLHuRFjtODQYH+jDUXKtvq+Dc&#10;2vl8ygdvtO3XfJin+ug6pZ4W4+4dRKQx/ov/3Hud5mev8PtMuk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txbzBAAAA3AAAAA8AAAAAAAAAAAAAAAAAmAIAAGRycy9kb3du&#10;cmV2LnhtbFBLBQYAAAAABAAEAPUAAACGAw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Дополнительный критерий группировки</w:t>
                          </w:r>
                        </w:p>
                      </w:txbxContent>
                    </v:textbox>
                  </v:shape>
                  <v:shape id="Надпись 232" o:spid="_x0000_s1119" type="#_x0000_t202" style="position:absolute;left:33857;top:179;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RzsEA&#10;AADcAAAADwAAAGRycy9kb3ducmV2LnhtbESPT4sCMQzF74LfoUTYm3ZclkVGq4gg7Enw7zlM43Rw&#10;mg5t1dFPvzks7C3hvbz3y2LV+1Y9KKYmsIHppABFXAXbcG3gdNyOZ6BSRrbYBiYDL0qwWg4HCyxt&#10;ePKeHodcKwnhVKIBl3NXap0qRx7TJHTEol1D9JhljbW2EZ8S7lv9WRTf2mPD0uCwo42j6na4ewOX&#10;2r8v52kXnfXtF+/er+MpNMZ8jPr1HFSmPv+b/65/rOAXQiv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Uc7BAAAA3AAAAA8AAAAAAAAAAAAAAAAAmAIAAGRycy9kb3du&#10;cmV2LnhtbFBLBQYAAAAABAAEAPUAAACGAw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Алгоритм группировки</w:t>
                          </w:r>
                        </w:p>
                      </w:txbxContent>
                    </v:textbox>
                  </v:shape>
                  <v:shape id="Надпись 234" o:spid="_x0000_s1120"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70VcEA&#10;AADcAAAADwAAAGRycy9kb3ducmV2LnhtbERPTWvDMAy9D/YfjAq7rU5KGVtWN5TBoKfCkrZnEatx&#10;aCwH22uT/Pp5MNhNj/epTTnaXtzIh86xgnyZgSBunO64VXCsP59fQYSIrLF3TAomClBuHx82WGh3&#10;5y+6VbEVKYRDgQpMjEMhZWgMWQxLNxAn7uK8xZigb6X2eE/htperLHuRFjtODQYH+jDUXKtvq+Dc&#10;2vl8ygdvtO3XfJin+ug6pZ4W4+4dRKQx/ov/3Hud5mdv8PtMuk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9FXBAAAA3AAAAA8AAAAAAAAAAAAAAAAAmAIAAGRycy9kb3du&#10;cmV2LnhtbFBLBQYAAAAABAAEAPUAAACGAw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Итог группировки</w:t>
                          </w:r>
                        </w:p>
                      </w:txbxContent>
                    </v:textbox>
                  </v:shape>
                  <v:line id="Прямая соединительная линия 237" o:spid="_x0000_s1121"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BrCsQAAADcAAAADwAAAGRycy9kb3ducmV2LnhtbESPT2/CMAzF70j7DpEncYOUHRDqCAgh&#10;bWzc+HfYzWpMW2ickmRQ+PTzYRI3W+/5vZ+n88416koh1p4NjIYZKOLC25pLA/vdx2ACKiZki41n&#10;MnCnCPPZS2+KufU33tB1m0olIRxzNFCl1OZax6Iih3HoW2LRjj44TLKGUtuANwl3jX7LsrF2WLM0&#10;VNjSsqLivP11Bh7hMvFtVh/8iRbfP597xLRaG9N/7RbvoBJ16Wn+v/6ygj8SfHlGJt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UGsKxAAAANwAAAAPAAAAAAAAAAAA&#10;AAAAAKECAABkcnMvZG93bnJldi54bWxQSwUGAAAAAAQABAD5AAAAkgMAAAAA&#10;" strokeweight="1.5pt">
                    <v:stroke dashstyle="longDash" joinstyle="miter"/>
                  </v:line>
                  <v:rect id="Прямоугольник 238" o:spid="_x0000_s1122" style="position:absolute;left:3000;top:11496;width:11002;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pmL8EA&#10;AADcAAAADwAAAGRycy9kb3ducmV2LnhtbERPS4vCMBC+L+x/CLPgbU3rgkg1iuxSKOvJB3gdktm2&#10;azMpTWzrvzeC4G0+vuesNqNtRE+drx0rSKcJCGLtTM2lgtMx/1yA8AHZYOOYFNzIw2b9/rbCzLiB&#10;99QfQiliCPsMFVQhtJmUXldk0U9dSxy5P9dZDBF2pTQdDjHcNnKWJHNpsebYUGFL3xXpy+FqFXzl&#10;599a6vynT277PMzJ7fx/odTkY9wuQQQaw0v8dBcmzk9TeDwTL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Zi/BAAAA3AAAAA8AAAAAAAAAAAAAAAAAmAIAAGRycy9kb3du&#10;cmV2LnhtbFBLBQYAAAAABAAEAPUAAACGAwAAAAA=&#10;" fillcolor="#e2f0d9" strokeweight="1.5pt">
                    <v:textbox inset="0,0,0,0">
                      <w:txbxContent>
                        <w:p w:rsidR="00F40208" w:rsidRPr="008C0DBD" w:rsidRDefault="00F40208" w:rsidP="00087025">
                          <w:pPr>
                            <w:spacing w:line="240" w:lineRule="auto"/>
                            <w:ind w:firstLine="0"/>
                            <w:jc w:val="center"/>
                            <w:rPr>
                              <w:b/>
                              <w:sz w:val="20"/>
                            </w:rPr>
                          </w:pPr>
                          <w:r w:rsidRPr="008C0DBD">
                            <w:rPr>
                              <w:b/>
                              <w:sz w:val="20"/>
                            </w:rPr>
                            <w:t xml:space="preserve">Диагноз МКБ 10 </w:t>
                          </w:r>
                        </w:p>
                      </w:txbxContent>
                    </v:textbox>
                  </v:rect>
                  <v:rect id="Прямоугольник 239" o:spid="_x0000_s1123" style="position:absolute;left:18642;top:11483;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4WL0A&#10;AADcAAAADwAAAGRycy9kb3ducmV2LnhtbERPSwrCMBDdC94hjOBOUxVEqlFEKYiu/IDboRnbajMp&#10;Taz19kYQ3M3jfWexak0pGqpdYVnBaBiBIE6tLjhTcDkngxkI55E1lpZJwZscrJbdzgJjbV98pObk&#10;MxFC2MWoIPe+iqV0aU4G3dBWxIG72dqgD7DOpK7xFcJNKcdRNJUGCw4NOVa0ySl9nJ5GwSS57guZ&#10;Jtsmeh8TPyV7cPedUv1eu56D8NT6v/jn3ukwfzSG7zPhAr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Fj4WL0AAADcAAAADwAAAAAAAAAAAAAAAACYAgAAZHJzL2Rvd25yZXYu&#10;eG1sUEsFBgAAAAAEAAQA9QAAAIIDAAAAAA==&#10;" fillcolor="#e2f0d9" strokeweight="1.5pt">
                    <v:textbox inset="0,0,0,0">
                      <w:txbxContent>
                        <w:p w:rsidR="00F40208" w:rsidRPr="008C0DBD" w:rsidRDefault="00F40208" w:rsidP="00087025">
                          <w:pPr>
                            <w:spacing w:line="240" w:lineRule="auto"/>
                            <w:ind w:firstLine="0"/>
                            <w:jc w:val="center"/>
                            <w:rPr>
                              <w:b/>
                              <w:sz w:val="20"/>
                            </w:rPr>
                          </w:pPr>
                          <w:r w:rsidRPr="008C0DBD">
                            <w:rPr>
                              <w:b/>
                              <w:sz w:val="20"/>
                            </w:rPr>
                            <w:t>Пол</w:t>
                          </w:r>
                        </w:p>
                      </w:txbxContent>
                    </v:textbox>
                  </v:rect>
                  <v:rect id="Прямоугольник 240" o:spid="_x0000_s1124" style="position:absolute;left:32382;top:8069;width:13509;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dw70A&#10;AADcAAAADwAAAGRycy9kb3ducmV2LnhtbERPSwrCMBDdC94hjOBOUxVEqlFEKYiu/IDboRnbajMp&#10;Taz19kYQ3M3jfWexak0pGqpdYVnBaBiBIE6tLjhTcDkngxkI55E1lpZJwZscrJbdzgJjbV98pObk&#10;MxFC2MWoIPe+iqV0aU4G3dBWxIG72dqgD7DOpK7xFcJNKcdRNJUGCw4NOVa0ySl9nJ5GwSS57guZ&#10;Jtsmeh8TPyV7cPedUv1eu56D8NT6v/jn3ukwfzSB7zPhAr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Rdw70AAADcAAAADwAAAAAAAAAAAAAAAACYAgAAZHJzL2Rvd25yZXYu&#10;eG1sUEsFBgAAAAAEAAQA9QAAAIIDAAAAAA==&#10;" fillcolor="#e2f0d9" strokeweight="1.5pt">
                    <v:textbox inset="0,0,0,0">
                      <w:txbxContent>
                        <w:p w:rsidR="00F40208" w:rsidRPr="008C0DBD" w:rsidRDefault="00F40208" w:rsidP="00087025">
                          <w:pPr>
                            <w:spacing w:line="240" w:lineRule="auto"/>
                            <w:ind w:firstLine="0"/>
                            <w:jc w:val="center"/>
                            <w:rPr>
                              <w:b/>
                              <w:sz w:val="20"/>
                              <w:szCs w:val="18"/>
                            </w:rPr>
                          </w:pPr>
                          <w:r w:rsidRPr="008C0DBD">
                            <w:rPr>
                              <w:b/>
                              <w:sz w:val="20"/>
                              <w:szCs w:val="18"/>
                            </w:rPr>
                            <w:t>S38.0, S38.2, Т19.9, Т19.8, S30.2 + 1 (Ж)</w:t>
                          </w:r>
                        </w:p>
                      </w:txbxContent>
                    </v:textbox>
                  </v:rect>
                  <v:rect id="Прямоугольник 241" o:spid="_x0000_s1125" style="position:absolute;left:32382;top:15143;width:1343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3Ft8AA&#10;AADcAAAADwAAAGRycy9kb3ducmV2LnhtbERPS4vCMBC+L/gfwgjetml1EekaiygF0ZMP8Do0s213&#10;m0lpYq3/3iwI3ubje84yG0wjeupcbVlBEsUgiAuray4VXM755wKE88gaG8uk4EEOstXoY4mptnc+&#10;Un/ypQgh7FJUUHnfplK6oiKDLrItceB+bGfQB9iVUnd4D+GmkdM4nkuDNYeGClvaVFT8nW5GwSy/&#10;7mtZ5Ns+fhxzPyd7cL87pSbjYf0NwtPg3+KXe6fD/OQL/p8JF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3Ft8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18"/>
                            </w:rPr>
                          </w:pPr>
                          <w:r w:rsidRPr="008C0DBD">
                            <w:rPr>
                              <w:b/>
                              <w:sz w:val="20"/>
                              <w:szCs w:val="18"/>
                            </w:rPr>
                            <w:t>S30.2, S38.2, Т19.8 Т19.9 + 2 (М)</w:t>
                          </w:r>
                        </w:p>
                      </w:txbxContent>
                    </v:textbox>
                  </v:rect>
                  <v:shape id="Прямая со стрелкой 242" o:spid="_x0000_s1126" type="#_x0000_t32" style="position:absolute;left:377;top:13616;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3accQAAADcAAAADwAAAGRycy9kb3ducmV2LnhtbERPS2vCQBC+C/6HZYReim5q8RVdxRaK&#10;nhQfIN7G7JgEs7Mhu2raX+8KBW/z8T1nMqtNIW5Uudyygo9OBII4sTrnVMF+99MegnAeWWNhmRT8&#10;koPZtNmYYKztnTd02/pUhBB2MSrIvC9jKV2SkUHXsSVx4M62MugDrFKpK7yHcFPIbhT1pcGcQ0OG&#10;JX1nlFy2V6NgsDv20H/9LQ/71ef6nRan61yelHpr1fMxCE+1f4n/3Usd5o+68HwmXC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dpxxAAAANwAAAAPAAAAAAAAAAAA&#10;AAAAAKECAABkcnMvZG93bnJldi54bWxQSwUGAAAAAAQABAD5AAAAkgMAAAAA&#10;" strokeweight="1.5pt">
                    <v:stroke endarrow="block" joinstyle="miter"/>
                  </v:shape>
                  <v:shape id="Прямая со стрелкой 243" o:spid="_x0000_s1127" type="#_x0000_t32" style="position:absolute;left:14002;top:13461;width:4640;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GIQcIAAADcAAAADwAAAGRycy9kb3ducmV2LnhtbERP32vCMBB+H/g/hBP2NlMdiKtGEVFQ&#10;hrBVER+P5myLzaUm0Xb/vRkM9nYf38+bLTpTiwc5X1lWMBwkIIhzqysuFBwPm7cJCB+QNdaWScEP&#10;eVjMey8zTLVt+ZseWShEDGGfooIyhCaV0uclGfQD2xBH7mKdwRChK6R22MZwU8tRkoylwYpjQ4kN&#10;rUrKr9ndKBjZtW7PX5+71S3bnpenvZv4sVPqtd8tpyACdeFf/Ofe6jj/4x1+n4kX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GIQcIAAADcAAAADwAAAAAAAAAAAAAA&#10;AAChAgAAZHJzL2Rvd25yZXYueG1sUEsFBgAAAAAEAAQA+QAAAJADAAAAAA==&#10;" strokeweight="1.5pt">
                    <v:stroke endarrow="block" joinstyle="miter"/>
                  </v:shape>
                  <v:shape id="Соединительная линия уступом 244" o:spid="_x0000_s1128" type="#_x0000_t34" style="position:absolute;left:26192;top:13461;width:6190;height:348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3WsQAAADcAAAADwAAAGRycy9kb3ducmV2LnhtbERPTWvCQBC9C/6HZYTezMa2qI2uUgop&#10;reLBtB56G7JjEszOht2tpv++Kwje5vE+Z7nuTSvO5HxjWcEkSUEQl1Y3XCn4/srHcxA+IGtsLZOC&#10;P/KwXg0HS8y0vfCezkWoRAxhn6GCOoQuk9KXNRn0ie2II3e0zmCI0FVSO7zEcNPKxzSdSoMNx4Ya&#10;O3qrqTwVv0aBqWaf4fAzed/lm63r9Sx/OhYHpR5G/esCRKA+3MU394eO81+e4fpMvE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daxAAAANwAAAAPAAAAAAAAAAAA&#10;AAAAAKECAABkcnMvZG93bnJldi54bWxQSwUGAAAAAAQABAD5AAAAkgMAAAAA&#10;" strokeweight="1.5pt">
                    <v:stroke endarrow="block"/>
                  </v:shape>
                  <v:rect id="Прямоугольник 246" o:spid="_x0000_s1129" style="position:absolute;left:50539;top:7921;width:736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Ml8IA&#10;AADcAAAADwAAAGRycy9kb3ducmV2LnhtbERPTWvCQBC9F/wPyxS8NZtKrZq6iggF8SDV9pDjmB2z&#10;odnZkF2T+O9dodDbPN7nLNeDrUVHra8cK3hNUhDEhdMVlwp+vj9f5iB8QNZYOyYFN/KwXo2elphp&#10;1/ORulMoRQxhn6ECE0KTSekLQxZ94hriyF1cazFE2JZSt9jHcFvLSZq+S4sVxwaDDW0NFb+nq1Uw&#10;TGZv0uaHi9T5wlC123/dzqjU+HnYfIAINIR/8Z97p+P8xRQez8QL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0yXwgAAANwAAAAPAAAAAAAAAAAAAAAAAJgCAABkcnMvZG93&#10;bnJldi54bWxQSwUGAAAAAAQABAD1AAAAhwMAAAAA&#10;" strokeweight="1.5pt">
                    <v:textbox inset="0,0,0,0">
                      <w:txbxContent>
                        <w:p w:rsidR="00F40208" w:rsidRPr="008C0DBD" w:rsidRDefault="00F40208" w:rsidP="00087025">
                          <w:pPr>
                            <w:spacing w:line="240" w:lineRule="auto"/>
                            <w:ind w:firstLine="0"/>
                            <w:jc w:val="center"/>
                            <w:rPr>
                              <w:b/>
                              <w:sz w:val="20"/>
                            </w:rPr>
                          </w:pPr>
                          <w:r w:rsidRPr="008C0DBD">
                            <w:rPr>
                              <w:b/>
                              <w:sz w:val="20"/>
                            </w:rPr>
                            <w:t>КСГ 10</w:t>
                          </w:r>
                        </w:p>
                      </w:txbxContent>
                    </v:textbox>
                  </v:rect>
                  <v:shape id="Прямая со стрелкой 247" o:spid="_x0000_s1130" type="#_x0000_t32" style="position:absolute;left:45891;top:9871;width:4648;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bccsUAAADcAAAADwAAAGRycy9kb3ducmV2LnhtbERPTWvCQBC9F/oflhG8SLOpRa3RVawg&#10;erIYhdLbJDsmodnZkF019td3C4Xe5vE+Z77sTC2u1LrKsoLnKAZBnFtdcaHgdNw8vYJwHlljbZkU&#10;3MnBcvH4MMdE2xsf6Jr6QoQQdgkqKL1vEildXpJBF9mGOHBn2xr0AbaF1C3eQrip5TCOx9JgxaGh&#10;xIbWJeVf6cUomBw/R+jfvncfp/3L+4C22WUlM6X6vW41A+Gp8//iP/dOh/nTMfw+Ey6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bccsUAAADcAAAADwAAAAAAAAAA&#10;AAAAAAChAgAAZHJzL2Rvd25yZXYueG1sUEsFBgAAAAAEAAQA+QAAAJMDA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lang w:val="en-US"/>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Некоторые особенности формирования КСГ акушерско-гинекологического профиля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 новой версии группировщика формирование КСГ акушерско-гинекологического профиля производится следующим образом.</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КСГ 4 «Родоразрешение» </w:t>
      </w:r>
      <w:r w:rsidR="0032529A" w:rsidRPr="00DD41B7">
        <w:rPr>
          <w:rFonts w:eastAsia="Calibri" w:cs="Times New Roman"/>
          <w:sz w:val="28"/>
          <w:szCs w:val="28"/>
        </w:rPr>
        <w:t xml:space="preserve">при любом основном диагнозе класса </w:t>
      </w:r>
      <w:r w:rsidR="0032529A" w:rsidRPr="00DD41B7">
        <w:rPr>
          <w:rFonts w:eastAsia="Calibri" w:cs="Times New Roman"/>
          <w:sz w:val="28"/>
          <w:szCs w:val="28"/>
          <w:lang w:val="en-US"/>
        </w:rPr>
        <w:t>XV</w:t>
      </w:r>
      <w:r w:rsidR="0032529A" w:rsidRPr="00DD41B7">
        <w:rPr>
          <w:rFonts w:eastAsia="Calibri" w:cs="Times New Roman"/>
          <w:sz w:val="28"/>
          <w:szCs w:val="28"/>
        </w:rPr>
        <w:t>. Беременность, роды и послеродовой период (</w:t>
      </w:r>
      <w:r w:rsidR="0032529A" w:rsidRPr="00DD41B7">
        <w:rPr>
          <w:rFonts w:eastAsia="Calibri" w:cs="Times New Roman"/>
          <w:sz w:val="28"/>
          <w:szCs w:val="28"/>
          <w:lang w:val="en-US"/>
        </w:rPr>
        <w:t>O</w:t>
      </w:r>
      <w:r w:rsidR="0032529A" w:rsidRPr="00DD41B7">
        <w:rPr>
          <w:rFonts w:eastAsia="Calibri" w:cs="Times New Roman"/>
          <w:sz w:val="28"/>
          <w:szCs w:val="28"/>
        </w:rPr>
        <w:t>00-</w:t>
      </w:r>
      <w:r w:rsidR="0032529A" w:rsidRPr="00DD41B7">
        <w:rPr>
          <w:rFonts w:eastAsia="Calibri" w:cs="Times New Roman"/>
          <w:sz w:val="28"/>
          <w:szCs w:val="28"/>
          <w:lang w:val="en-US"/>
        </w:rPr>
        <w:t>O</w:t>
      </w:r>
      <w:r w:rsidR="0032529A" w:rsidRPr="00DD41B7">
        <w:rPr>
          <w:rFonts w:eastAsia="Calibri" w:cs="Times New Roman"/>
          <w:sz w:val="28"/>
          <w:szCs w:val="28"/>
        </w:rPr>
        <w:t xml:space="preserve">99), включенном в данную КСГ, производится при комбинации с </w:t>
      </w:r>
      <w:r w:rsidRPr="00DD41B7">
        <w:rPr>
          <w:rFonts w:eastAsia="Calibri" w:cs="Times New Roman"/>
          <w:sz w:val="28"/>
          <w:szCs w:val="28"/>
        </w:rPr>
        <w:t>любой из трех услуг:</w:t>
      </w:r>
    </w:p>
    <w:p w:rsidR="00FA3C6E" w:rsidRPr="00DD41B7" w:rsidRDefault="00FA3C6E" w:rsidP="00AB677E">
      <w:pPr>
        <w:spacing w:line="240" w:lineRule="auto"/>
        <w:rPr>
          <w:rFonts w:eastAsia="Calibri" w:cs="Times New Roman"/>
          <w:sz w:val="28"/>
          <w:szCs w:val="28"/>
        </w:rPr>
      </w:pPr>
    </w:p>
    <w:tbl>
      <w:tblPr>
        <w:tblStyle w:val="2f4"/>
        <w:tblW w:w="9781" w:type="dxa"/>
        <w:tblInd w:w="108" w:type="dxa"/>
        <w:tblLook w:val="04A0" w:firstRow="1" w:lastRow="0" w:firstColumn="1" w:lastColumn="0" w:noHBand="0" w:noVBand="1"/>
      </w:tblPr>
      <w:tblGrid>
        <w:gridCol w:w="2268"/>
        <w:gridCol w:w="7513"/>
      </w:tblGrid>
      <w:tr w:rsidR="00ED0B63" w:rsidRPr="007C5D76" w:rsidTr="00ED0B63">
        <w:trPr>
          <w:trHeight w:val="288"/>
        </w:trPr>
        <w:tc>
          <w:tcPr>
            <w:tcW w:w="2268" w:type="dxa"/>
          </w:tcPr>
          <w:p w:rsidR="00ED0B63" w:rsidRPr="007C5D76" w:rsidRDefault="00ED0B63" w:rsidP="00E438BC">
            <w:pPr>
              <w:spacing w:line="240" w:lineRule="auto"/>
              <w:ind w:firstLine="0"/>
              <w:rPr>
                <w:rFonts w:eastAsia="Times New Roman" w:cs="Times New Roman"/>
                <w:szCs w:val="24"/>
                <w:lang w:eastAsia="ru-RU"/>
              </w:rPr>
            </w:pPr>
            <w:r w:rsidRPr="007C5D76">
              <w:rPr>
                <w:rFonts w:eastAsia="Times New Roman" w:cs="Times New Roman"/>
                <w:szCs w:val="24"/>
                <w:lang w:eastAsia="ru-RU"/>
              </w:rPr>
              <w:t>B01.001.006</w:t>
            </w:r>
          </w:p>
        </w:tc>
        <w:tc>
          <w:tcPr>
            <w:tcW w:w="7513" w:type="dxa"/>
          </w:tcPr>
          <w:p w:rsidR="00ED0B63" w:rsidRPr="007C5D76" w:rsidRDefault="00ED0B63" w:rsidP="00E438BC">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Ведение патологических родов врачом-акушером-гинекологом</w:t>
            </w:r>
          </w:p>
        </w:tc>
      </w:tr>
      <w:tr w:rsidR="00ED0B63" w:rsidRPr="007C5D76" w:rsidTr="00ED0B63">
        <w:trPr>
          <w:trHeight w:val="288"/>
        </w:trPr>
        <w:tc>
          <w:tcPr>
            <w:tcW w:w="2268" w:type="dxa"/>
          </w:tcPr>
          <w:p w:rsidR="00ED0B63" w:rsidRPr="007C5D76" w:rsidRDefault="00ED0B63" w:rsidP="00E438BC">
            <w:pPr>
              <w:spacing w:line="240" w:lineRule="auto"/>
              <w:ind w:firstLine="0"/>
              <w:rPr>
                <w:rFonts w:eastAsia="Times New Roman" w:cs="Times New Roman"/>
                <w:szCs w:val="24"/>
                <w:lang w:eastAsia="ru-RU"/>
              </w:rPr>
            </w:pPr>
            <w:r w:rsidRPr="007C5D76">
              <w:rPr>
                <w:rFonts w:eastAsia="Times New Roman" w:cs="Times New Roman"/>
                <w:szCs w:val="24"/>
                <w:lang w:eastAsia="ru-RU"/>
              </w:rPr>
              <w:t>B01.001.009</w:t>
            </w:r>
          </w:p>
        </w:tc>
        <w:tc>
          <w:tcPr>
            <w:tcW w:w="7513" w:type="dxa"/>
          </w:tcPr>
          <w:p w:rsidR="00ED0B63" w:rsidRPr="007C5D76" w:rsidRDefault="00ED0B63" w:rsidP="00E438BC">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Ведение физиологических родов врачом-акушером-гинекологом</w:t>
            </w:r>
          </w:p>
        </w:tc>
      </w:tr>
      <w:tr w:rsidR="00ED0B63" w:rsidRPr="007C5D76" w:rsidTr="00C63317">
        <w:trPr>
          <w:trHeight w:val="288"/>
        </w:trPr>
        <w:tc>
          <w:tcPr>
            <w:tcW w:w="2268" w:type="dxa"/>
          </w:tcPr>
          <w:p w:rsidR="00ED0B63" w:rsidRPr="007C5D76" w:rsidRDefault="00ED0B63" w:rsidP="00E438BC">
            <w:pPr>
              <w:spacing w:line="240" w:lineRule="auto"/>
              <w:ind w:firstLine="0"/>
              <w:rPr>
                <w:rFonts w:eastAsia="Times New Roman" w:cs="Times New Roman"/>
                <w:szCs w:val="24"/>
                <w:lang w:eastAsia="ru-RU"/>
              </w:rPr>
            </w:pPr>
            <w:r w:rsidRPr="007C5D76">
              <w:rPr>
                <w:rFonts w:eastAsia="Times New Roman" w:cs="Times New Roman"/>
                <w:szCs w:val="24"/>
                <w:lang w:eastAsia="ru-RU"/>
              </w:rPr>
              <w:t>B02.001.002</w:t>
            </w:r>
          </w:p>
        </w:tc>
        <w:tc>
          <w:tcPr>
            <w:tcW w:w="7513" w:type="dxa"/>
          </w:tcPr>
          <w:p w:rsidR="00ED0B63" w:rsidRPr="007C5D76" w:rsidRDefault="00ED0B63" w:rsidP="00E438BC">
            <w:pPr>
              <w:spacing w:line="240" w:lineRule="auto"/>
              <w:ind w:firstLine="0"/>
              <w:rPr>
                <w:rFonts w:eastAsia="Times New Roman" w:cs="Times New Roman"/>
                <w:szCs w:val="24"/>
                <w:lang w:eastAsia="ru-RU"/>
              </w:rPr>
            </w:pPr>
            <w:r w:rsidRPr="007C5D76">
              <w:rPr>
                <w:rFonts w:eastAsia="Times New Roman" w:cs="Times New Roman"/>
                <w:szCs w:val="24"/>
                <w:lang w:eastAsia="ru-RU"/>
              </w:rPr>
              <w:t>Ведение физиологических родов акушеркой</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2 «</w:t>
      </w:r>
      <w:r w:rsidRPr="00DD41B7">
        <w:rPr>
          <w:rFonts w:eastAsia="Times New Roman" w:cs="Times New Roman"/>
          <w:sz w:val="28"/>
          <w:szCs w:val="28"/>
          <w:lang w:eastAsia="ru-RU"/>
        </w:rPr>
        <w:t>Осложнения, связанные с беременностью».</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DD41B7">
        <w:rPr>
          <w:rFonts w:eastAsia="Calibri" w:cs="Times New Roman"/>
          <w:b/>
          <w:i/>
          <w:sz w:val="28"/>
          <w:szCs w:val="28"/>
        </w:rPr>
        <w:t>основного</w:t>
      </w:r>
      <w:r w:rsidRPr="00DD41B7">
        <w:rPr>
          <w:rFonts w:eastAsia="Calibri" w:cs="Times New Roman"/>
          <w:sz w:val="28"/>
          <w:szCs w:val="28"/>
        </w:rPr>
        <w:t xml:space="preserve"> критерия отнесения к конкретной КСГ. Это, например, следующие услуги: </w:t>
      </w:r>
    </w:p>
    <w:p w:rsidR="00087025" w:rsidRPr="00DD41B7" w:rsidRDefault="00087025" w:rsidP="00AB677E">
      <w:pPr>
        <w:spacing w:line="240" w:lineRule="auto"/>
        <w:ind w:firstLine="36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60"/>
      </w:tblGrid>
      <w:tr w:rsidR="00087025" w:rsidRPr="007C5D76" w:rsidTr="00C63317">
        <w:trPr>
          <w:cantSplit/>
          <w:trHeight w:val="284"/>
          <w:tblHeader/>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Код услуги</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Наименование услуги</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A16.20.005.001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Расширение шеечного канала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A16.20.070</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Наложение акушерских щипцов</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Вакуум-экстракция плода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A16.20.071.001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Экстракция плода за тазовый конец</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Ручное пособие при тазовом предлежании плода (по Цовьянову)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Поворот плода за ножку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A16.20.073.002</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Классическое ручное пособие при тазовом предлежании плода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Наложение гемостатических компрессионных швов (</w:t>
            </w:r>
            <w:r w:rsidRPr="007C5D76">
              <w:rPr>
                <w:rFonts w:eastAsia="Calibri" w:cs="Times New Roman"/>
                <w:szCs w:val="24"/>
              </w:rPr>
              <w:t>B</w:t>
            </w:r>
            <w:r w:rsidRPr="007C5D76">
              <w:rPr>
                <w:rFonts w:eastAsia="Calibri" w:cs="Times New Roman"/>
                <w:szCs w:val="24"/>
                <w:lang w:val="ru-RU"/>
              </w:rPr>
              <w:t>-</w:t>
            </w:r>
            <w:r w:rsidRPr="007C5D76">
              <w:rPr>
                <w:rFonts w:eastAsia="Calibri" w:cs="Times New Roman"/>
                <w:szCs w:val="24"/>
              </w:rPr>
              <w:t>lunch</w:t>
            </w:r>
            <w:r w:rsidRPr="007C5D76">
              <w:rPr>
                <w:rFonts w:eastAsia="Calibri" w:cs="Times New Roman"/>
                <w:szCs w:val="24"/>
                <w:lang w:val="ru-RU"/>
              </w:rPr>
              <w:t>)</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Наложение клемм по Бакшееву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A16.20.076.002</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Наложение клемм по Генкелю-Тиканадзе</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A16.20.077</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Установка внутриматочного баллона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A16.20.073.003</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Ручное отделение плаценты и выделение последа</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DD41B7">
        <w:rPr>
          <w:rFonts w:eastAsia="Calibri" w:cs="Times New Roman"/>
          <w:b/>
          <w:i/>
          <w:sz w:val="28"/>
          <w:szCs w:val="28"/>
        </w:rPr>
        <w:t>уже учтено при расчете коэффициента относительной затратоемкости случаев</w:t>
      </w:r>
      <w:r w:rsidRPr="00DD41B7">
        <w:rPr>
          <w:rFonts w:eastAsia="Calibri" w:cs="Times New Roman"/>
          <w:sz w:val="28"/>
          <w:szCs w:val="28"/>
        </w:rPr>
        <w:t xml:space="preserve"> в соответствующей КСГ.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выполнении операции кесарева сечения (A16.20.005 Кесарево сечение) случай относится к КСГ 5 вне зависимости от диагноза.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КСГ4 «Родоразрешение» комбинаций диагнозов, входящих в КСГ 4, и следующих услуг:</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A16.20.007 «Пластика шейки матки»;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A16.20.015 «Восстановление тазового дна»;</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A16.20.023 «Восстановление влагалищной стенки»;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A16.20.024 «Реконструкция влагалища»;</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A16.20.025 «Зашивание разрыва влагалища в промежности»;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A16.20.025.001 «Зашивание разрыва шейки матки»;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 xml:space="preserve">A16.20.030 «Восстановление вульвы и промежности»; </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A16.20.055 «Наложение швов на шейку матки».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Если в ходе оказания медицинской помощи роженице выполнялась операция, входящая в КСГ 13 или 14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Как указывалось ранее, при дородовой госпитализации пациентки в отделение патологии беременности с последующим родоразрешением оплата по двум КСГ (2 «Осложнения, связанные с беременностью» и 4 «Родоразрешние» или 2 «Осложнения, связанные с беременностью» и 5 «Кесарево сечение») возможна в случае пребывания в отделение патологии беременности в течение 6 дней и более.</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O14.1 Тяжелая преэклампсия.</w:t>
      </w:r>
    </w:p>
    <w:p w:rsidR="00B223A5" w:rsidRPr="00AF2754" w:rsidRDefault="00B223A5" w:rsidP="00AB677E">
      <w:pPr>
        <w:spacing w:line="240" w:lineRule="auto"/>
        <w:rPr>
          <w:rFonts w:eastAsia="Calibri" w:cs="Times New Roman"/>
          <w:sz w:val="28"/>
          <w:szCs w:val="28"/>
        </w:rPr>
      </w:pPr>
      <w:r w:rsidRPr="00AF2754">
        <w:rPr>
          <w:rFonts w:eastAsia="Calibri" w:cs="Times New Roman"/>
          <w:sz w:val="28"/>
          <w:szCs w:val="28"/>
        </w:rPr>
        <w:t>O34.2 Послеоперационный рубец матки, требующий предоставления медицинской помощи матери.</w:t>
      </w:r>
    </w:p>
    <w:p w:rsidR="00AF2754" w:rsidRPr="00AF2754" w:rsidRDefault="00AF2754" w:rsidP="00AF2754">
      <w:pPr>
        <w:spacing w:line="240" w:lineRule="auto"/>
        <w:rPr>
          <w:rFonts w:eastAsia="Calibri" w:cs="Times New Roman"/>
          <w:sz w:val="28"/>
          <w:szCs w:val="28"/>
        </w:rPr>
      </w:pPr>
      <w:r w:rsidRPr="00AF2754">
        <w:rPr>
          <w:rFonts w:eastAsia="Calibri" w:cs="Times New Roman"/>
          <w:sz w:val="28"/>
          <w:szCs w:val="28"/>
        </w:rPr>
        <w:t>O36.3 Признаки внутриутробной гипоксии плода, требующие предоставления медицинской помощи матери.</w:t>
      </w:r>
    </w:p>
    <w:p w:rsidR="00B223A5" w:rsidRPr="00AF2754" w:rsidRDefault="00B223A5" w:rsidP="00AB677E">
      <w:pPr>
        <w:spacing w:line="240" w:lineRule="auto"/>
        <w:rPr>
          <w:rFonts w:eastAsia="Calibri" w:cs="Times New Roman"/>
          <w:sz w:val="28"/>
          <w:szCs w:val="28"/>
        </w:rPr>
      </w:pPr>
      <w:r w:rsidRPr="00AF2754">
        <w:rPr>
          <w:rFonts w:eastAsia="Calibri" w:cs="Times New Roman"/>
          <w:sz w:val="28"/>
          <w:szCs w:val="28"/>
        </w:rPr>
        <w:t>O36.4 Внутриутробная</w:t>
      </w:r>
      <w:r w:rsidRPr="00DD41B7">
        <w:rPr>
          <w:rFonts w:eastAsia="Calibri" w:cs="Times New Roman"/>
          <w:sz w:val="28"/>
          <w:szCs w:val="28"/>
        </w:rPr>
        <w:t xml:space="preserve"> гибель плода, требующая предоставления медицинской помощи матери</w:t>
      </w:r>
      <w:r w:rsidR="00AF2754" w:rsidRPr="00AF2754">
        <w:rPr>
          <w:rFonts w:eastAsia="Calibri" w:cs="Times New Roman"/>
          <w:sz w:val="28"/>
          <w:szCs w:val="28"/>
        </w:rPr>
        <w:t>.</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O42.2 Преждевременный разрыв плодных оболочек, задержка родов, связанная с проводимой терапией.</w:t>
      </w:r>
    </w:p>
    <w:p w:rsidR="00087025" w:rsidRDefault="00087025" w:rsidP="00AB677E">
      <w:pPr>
        <w:spacing w:line="240" w:lineRule="auto"/>
        <w:rPr>
          <w:rFonts w:eastAsia="Times New Roman" w:cs="Times New Roman"/>
          <w:sz w:val="28"/>
          <w:szCs w:val="28"/>
          <w:lang w:eastAsia="ru-RU"/>
        </w:rPr>
      </w:pPr>
      <w:r w:rsidRPr="00DD41B7">
        <w:rPr>
          <w:rFonts w:eastAsia="Calibri" w:cs="Times New Roman"/>
          <w:sz w:val="28"/>
          <w:szCs w:val="28"/>
        </w:rPr>
        <w:t>КСГ 1 «</w:t>
      </w:r>
      <w:r w:rsidRPr="00DD41B7">
        <w:rPr>
          <w:rFonts w:eastAsia="Times New Roman" w:cs="Times New Roman"/>
          <w:sz w:val="28"/>
          <w:szCs w:val="28"/>
          <w:lang w:eastAsia="ru-RU"/>
        </w:rPr>
        <w:t xml:space="preserve">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rsidR="00AC7E19" w:rsidRPr="00DD41B7" w:rsidRDefault="00AC7E19"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Особенности формирования отдельных КСГ, объединяющих случаи лечения болезней системы кровообращения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 новой версии группировщика 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rsidR="00087025" w:rsidRPr="001767EC" w:rsidRDefault="00087025" w:rsidP="00AB677E">
      <w:pPr>
        <w:spacing w:line="240" w:lineRule="auto"/>
        <w:rPr>
          <w:rFonts w:eastAsia="Calibri" w:cs="Times New Roman"/>
          <w:sz w:val="18"/>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087025" w:rsidRPr="007C5D76" w:rsidTr="00C63317">
        <w:trPr>
          <w:cantSplit/>
          <w:trHeight w:val="284"/>
          <w:tblHeader/>
        </w:trPr>
        <w:tc>
          <w:tcPr>
            <w:tcW w:w="1134" w:type="dxa"/>
            <w:shd w:val="clear" w:color="auto" w:fill="FFFFFF" w:themeFill="background1"/>
            <w:vAlign w:val="center"/>
          </w:tcPr>
          <w:p w:rsidR="00087025" w:rsidRPr="007C5D76" w:rsidRDefault="00087025" w:rsidP="007C5D76">
            <w:pPr>
              <w:spacing w:line="240" w:lineRule="auto"/>
              <w:ind w:firstLine="0"/>
              <w:jc w:val="center"/>
              <w:rPr>
                <w:rFonts w:eastAsia="Calibri" w:cs="Times New Roman"/>
                <w:szCs w:val="24"/>
              </w:rPr>
            </w:pPr>
            <w:r w:rsidRPr="007C5D76">
              <w:rPr>
                <w:rFonts w:eastAsia="Calibri" w:cs="Times New Roman"/>
                <w:szCs w:val="24"/>
              </w:rPr>
              <w:t>№ КСГ</w:t>
            </w:r>
          </w:p>
        </w:tc>
        <w:tc>
          <w:tcPr>
            <w:tcW w:w="8647" w:type="dxa"/>
            <w:shd w:val="clear" w:color="auto" w:fill="FFFFFF" w:themeFill="background1"/>
            <w:vAlign w:val="center"/>
          </w:tcPr>
          <w:p w:rsidR="00087025" w:rsidRPr="007C5D76" w:rsidRDefault="00087025" w:rsidP="007C5D76">
            <w:pPr>
              <w:spacing w:line="240" w:lineRule="auto"/>
              <w:ind w:firstLine="0"/>
              <w:jc w:val="center"/>
              <w:rPr>
                <w:rFonts w:eastAsia="Calibri" w:cs="Times New Roman"/>
                <w:szCs w:val="24"/>
              </w:rPr>
            </w:pPr>
            <w:r w:rsidRPr="007C5D76">
              <w:rPr>
                <w:rFonts w:eastAsia="Calibri" w:cs="Times New Roman"/>
                <w:szCs w:val="24"/>
              </w:rPr>
              <w:t>Наименование КСГ</w:t>
            </w:r>
          </w:p>
        </w:tc>
      </w:tr>
      <w:tr w:rsidR="00087025" w:rsidRPr="007C5D76" w:rsidTr="00C63317">
        <w:trPr>
          <w:cantSplit/>
          <w:trHeight w:val="284"/>
          <w:tblHeader/>
        </w:trPr>
        <w:tc>
          <w:tcPr>
            <w:tcW w:w="9781" w:type="dxa"/>
            <w:gridSpan w:val="2"/>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Круглосуточный стационар</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rPr>
              <w:t>68</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rPr>
              <w:t>Нестабильная стенокардия, инфаркт миокарда, легочная эмболия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rPr>
              <w:t>69</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color w:val="000000"/>
                <w:szCs w:val="24"/>
                <w:lang w:val="ru-RU"/>
              </w:rPr>
              <w:t xml:space="preserve"> Инфаркт миокарда, легочная эмболия, лечение с применением тромболитической терапии</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71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Нарушения ритма и проводимости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73</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Эндокардит, миокардит, перикардит, кардиомиопатии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18</w:t>
            </w:r>
            <w:r w:rsidR="00CE1D4E" w:rsidRPr="007C5D76">
              <w:rPr>
                <w:rFonts w:eastAsia="Times New Roman" w:cs="Times New Roman"/>
                <w:szCs w:val="24"/>
                <w:lang w:eastAsia="ru-RU"/>
              </w:rPr>
              <w:t>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Ревматические болезни сердца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20</w:t>
            </w:r>
            <w:r w:rsidR="00CE1D4E" w:rsidRPr="007C5D76">
              <w:rPr>
                <w:rFonts w:eastAsia="Times New Roman" w:cs="Times New Roman"/>
                <w:szCs w:val="24"/>
                <w:lang w:eastAsia="ru-RU"/>
              </w:rPr>
              <w:t>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Стенокардия (кроме нестабильной), хроническая ишемическая болезнь сердца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20</w:t>
            </w:r>
            <w:r w:rsidR="00CE1D4E" w:rsidRPr="007C5D76">
              <w:rPr>
                <w:rFonts w:eastAsia="Times New Roman" w:cs="Times New Roman"/>
                <w:szCs w:val="24"/>
                <w:lang w:eastAsia="ru-RU"/>
              </w:rPr>
              <w:t>3</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Другие болезни сердца (уровень 2)</w:t>
            </w:r>
          </w:p>
        </w:tc>
      </w:tr>
      <w:tr w:rsidR="00087025" w:rsidRPr="007C5D76" w:rsidTr="00C63317">
        <w:trPr>
          <w:cantSplit/>
          <w:trHeight w:val="284"/>
        </w:trPr>
        <w:tc>
          <w:tcPr>
            <w:tcW w:w="9781" w:type="dxa"/>
            <w:gridSpan w:val="2"/>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Дневной стационар</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Times New Roman" w:cs="Times New Roman"/>
                <w:szCs w:val="24"/>
                <w:lang w:eastAsia="ru-RU"/>
              </w:rPr>
              <w:t>3</w:t>
            </w:r>
            <w:r w:rsidRPr="007C5D76">
              <w:rPr>
                <w:rFonts w:eastAsia="Times New Roman" w:cs="Times New Roman"/>
                <w:szCs w:val="24"/>
                <w:lang w:val="ru-RU" w:eastAsia="ru-RU"/>
              </w:rPr>
              <w:t>2</w:t>
            </w:r>
          </w:p>
        </w:tc>
        <w:tc>
          <w:tcPr>
            <w:tcW w:w="8647"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Болезни системы кровообращения с применением инвазивных методов</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rsidR="00087025" w:rsidRPr="001767EC" w:rsidRDefault="00087025" w:rsidP="00AB677E">
      <w:pPr>
        <w:spacing w:line="240" w:lineRule="auto"/>
        <w:rPr>
          <w:rFonts w:eastAsia="Times New Roman" w:cs="Times New Roman"/>
          <w:sz w:val="20"/>
          <w:szCs w:val="28"/>
          <w:lang w:eastAsia="ru-RU"/>
        </w:rPr>
      </w:pPr>
      <w:r w:rsidRPr="00DD41B7">
        <w:rPr>
          <w:rFonts w:eastAsia="Times New Roman" w:cs="Times New Roman"/>
          <w:sz w:val="28"/>
          <w:szCs w:val="28"/>
          <w:lang w:eastAsia="ru-RU"/>
        </w:rPr>
        <w:t xml:space="preserve"> </w:t>
      </w:r>
    </w:p>
    <w:tbl>
      <w:tblPr>
        <w:tblStyle w:val="2f4"/>
        <w:tblW w:w="9781" w:type="dxa"/>
        <w:tblInd w:w="108" w:type="dxa"/>
        <w:tblLook w:val="04A0" w:firstRow="1" w:lastRow="0" w:firstColumn="1" w:lastColumn="0" w:noHBand="0" w:noVBand="1"/>
      </w:tblPr>
      <w:tblGrid>
        <w:gridCol w:w="1134"/>
        <w:gridCol w:w="6838"/>
        <w:gridCol w:w="1809"/>
      </w:tblGrid>
      <w:tr w:rsidR="00087025" w:rsidRPr="007C5D76" w:rsidTr="001767EC">
        <w:trPr>
          <w:trHeight w:val="352"/>
        </w:trPr>
        <w:tc>
          <w:tcPr>
            <w:tcW w:w="1134" w:type="dxa"/>
            <w:noWrap/>
          </w:tcPr>
          <w:p w:rsidR="00087025" w:rsidRPr="007C5D76" w:rsidRDefault="00087025" w:rsidP="001767EC">
            <w:pPr>
              <w:spacing w:line="240" w:lineRule="auto"/>
              <w:ind w:right="-108" w:firstLine="0"/>
              <w:rPr>
                <w:rFonts w:eastAsia="Times New Roman" w:cs="Times New Roman"/>
                <w:szCs w:val="24"/>
                <w:lang w:eastAsia="ru-RU"/>
              </w:rPr>
            </w:pPr>
            <w:r w:rsidRPr="007C5D76">
              <w:rPr>
                <w:rFonts w:eastAsia="Times New Roman" w:cs="Times New Roman"/>
                <w:szCs w:val="24"/>
                <w:lang w:eastAsia="ru-RU"/>
              </w:rPr>
              <w:t>№ КСГ</w:t>
            </w:r>
          </w:p>
        </w:tc>
        <w:tc>
          <w:tcPr>
            <w:tcW w:w="6838" w:type="dxa"/>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Наименование КСГ</w:t>
            </w:r>
          </w:p>
        </w:tc>
        <w:tc>
          <w:tcPr>
            <w:tcW w:w="1809" w:type="dxa"/>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КЗ</w:t>
            </w:r>
          </w:p>
        </w:tc>
      </w:tr>
      <w:tr w:rsidR="00087025" w:rsidRPr="007C5D76" w:rsidTr="001767EC">
        <w:trPr>
          <w:trHeight w:val="246"/>
        </w:trPr>
        <w:tc>
          <w:tcPr>
            <w:tcW w:w="1134" w:type="dxa"/>
            <w:noWrap/>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0</w:t>
            </w:r>
          </w:p>
        </w:tc>
        <w:tc>
          <w:tcPr>
            <w:tcW w:w="6838"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Инфаркт мозга,  уровень 2</w:t>
            </w:r>
          </w:p>
        </w:tc>
        <w:tc>
          <w:tcPr>
            <w:tcW w:w="180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3,12</w:t>
            </w:r>
          </w:p>
        </w:tc>
      </w:tr>
      <w:tr w:rsidR="00087025" w:rsidRPr="007C5D76" w:rsidTr="001767EC">
        <w:trPr>
          <w:trHeight w:val="236"/>
        </w:trPr>
        <w:tc>
          <w:tcPr>
            <w:tcW w:w="1134" w:type="dxa"/>
            <w:noWrap/>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c>
          <w:tcPr>
            <w:tcW w:w="6838"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Инфаркт мозга, уровень 3</w:t>
            </w:r>
          </w:p>
        </w:tc>
        <w:tc>
          <w:tcPr>
            <w:tcW w:w="180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4,51</w:t>
            </w:r>
          </w:p>
        </w:tc>
      </w:tr>
    </w:tbl>
    <w:p w:rsidR="00087025" w:rsidRPr="001767EC" w:rsidRDefault="00087025" w:rsidP="00AB677E">
      <w:pPr>
        <w:spacing w:line="240" w:lineRule="auto"/>
        <w:rPr>
          <w:rFonts w:eastAsia="Times New Roman" w:cs="Times New Roman"/>
          <w:sz w:val="20"/>
          <w:szCs w:val="28"/>
          <w:lang w:eastAsia="ru-RU"/>
        </w:rPr>
      </w:pP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 xml:space="preserve">Если никаких услуг, являющихся классификационными критериями, больным не оказывалось, </w:t>
      </w:r>
      <w:r w:rsidR="00CE1D4E" w:rsidRPr="00DD41B7">
        <w:rPr>
          <w:rFonts w:eastAsia="Times New Roman" w:cs="Times New Roman"/>
          <w:sz w:val="28"/>
          <w:szCs w:val="28"/>
          <w:lang w:eastAsia="ru-RU"/>
        </w:rPr>
        <w:t>случай должен относиться к КСГ 89</w:t>
      </w:r>
      <w:r w:rsidRPr="00DD41B7">
        <w:rPr>
          <w:rFonts w:eastAsia="Times New Roman" w:cs="Times New Roman"/>
          <w:sz w:val="28"/>
          <w:szCs w:val="28"/>
          <w:lang w:eastAsia="ru-RU"/>
        </w:rPr>
        <w:t xml:space="preserve"> «Инфаркт мозга, уровень 1». </w:t>
      </w:r>
    </w:p>
    <w:p w:rsidR="00087025" w:rsidRPr="00DD41B7" w:rsidRDefault="00087025" w:rsidP="00460505">
      <w:pPr>
        <w:spacing w:line="240" w:lineRule="auto"/>
        <w:jc w:val="center"/>
        <w:rPr>
          <w:rFonts w:eastAsia="Times New Roman" w:cs="Times New Roman"/>
          <w:sz w:val="28"/>
          <w:szCs w:val="28"/>
          <w:lang w:eastAsia="ru-RU"/>
        </w:rPr>
      </w:pPr>
      <w:r w:rsidRPr="00DD41B7">
        <w:rPr>
          <w:rFonts w:eastAsia="Times New Roman" w:cs="Times New Roman"/>
          <w:sz w:val="28"/>
          <w:szCs w:val="28"/>
          <w:lang w:eastAsia="ru-RU"/>
        </w:rPr>
        <w:t>Классификационные критерии отнесения к КСГ 9</w:t>
      </w:r>
      <w:r w:rsidR="00CE1D4E" w:rsidRPr="00DD41B7">
        <w:rPr>
          <w:rFonts w:eastAsia="Times New Roman" w:cs="Times New Roman"/>
          <w:sz w:val="28"/>
          <w:szCs w:val="28"/>
          <w:lang w:eastAsia="ru-RU"/>
        </w:rPr>
        <w:t>0</w:t>
      </w:r>
      <w:r w:rsidRPr="00DD41B7">
        <w:rPr>
          <w:rFonts w:eastAsia="Times New Roman" w:cs="Times New Roman"/>
          <w:sz w:val="28"/>
          <w:szCs w:val="28"/>
          <w:lang w:eastAsia="ru-RU"/>
        </w:rPr>
        <w:t xml:space="preserve"> и 9</w:t>
      </w:r>
      <w:r w:rsidR="00CE1D4E" w:rsidRPr="00DD41B7">
        <w:rPr>
          <w:rFonts w:eastAsia="Times New Roman" w:cs="Times New Roman"/>
          <w:sz w:val="28"/>
          <w:szCs w:val="28"/>
          <w:lang w:eastAsia="ru-RU"/>
        </w:rPr>
        <w:t>1</w:t>
      </w:r>
      <w:r w:rsidRPr="00DD41B7">
        <w:rPr>
          <w:rFonts w:eastAsia="Times New Roman" w:cs="Times New Roman"/>
          <w:sz w:val="28"/>
          <w:szCs w:val="28"/>
          <w:lang w:eastAsia="ru-RU"/>
        </w:rPr>
        <w:t>:</w:t>
      </w:r>
    </w:p>
    <w:p w:rsidR="00460505" w:rsidRPr="001767EC" w:rsidRDefault="00460505" w:rsidP="00460505">
      <w:pPr>
        <w:spacing w:line="240" w:lineRule="auto"/>
        <w:jc w:val="center"/>
        <w:rPr>
          <w:rFonts w:eastAsia="Times New Roman" w:cs="Times New Roman"/>
          <w:sz w:val="16"/>
          <w:szCs w:val="28"/>
          <w:vertAlign w:val="superscript"/>
          <w:lang w:eastAsia="ru-RU"/>
        </w:rPr>
      </w:pPr>
    </w:p>
    <w:tbl>
      <w:tblPr>
        <w:tblStyle w:val="2f4"/>
        <w:tblW w:w="9781" w:type="dxa"/>
        <w:tblInd w:w="108" w:type="dxa"/>
        <w:tblLook w:val="04A0" w:firstRow="1" w:lastRow="0" w:firstColumn="1" w:lastColumn="0" w:noHBand="0" w:noVBand="1"/>
      </w:tblPr>
      <w:tblGrid>
        <w:gridCol w:w="2169"/>
        <w:gridCol w:w="5698"/>
        <w:gridCol w:w="1914"/>
      </w:tblGrid>
      <w:tr w:rsidR="00087025" w:rsidRPr="007C5D76" w:rsidTr="00460505">
        <w:trPr>
          <w:trHeight w:val="288"/>
        </w:trPr>
        <w:tc>
          <w:tcPr>
            <w:tcW w:w="2169"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Код услуги</w:t>
            </w:r>
          </w:p>
        </w:tc>
        <w:tc>
          <w:tcPr>
            <w:tcW w:w="5698"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Наименование услуги</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КСГ</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A06.12.031.001</w:t>
            </w:r>
          </w:p>
        </w:tc>
        <w:tc>
          <w:tcPr>
            <w:tcW w:w="5698" w:type="dxa"/>
            <w:hideMark/>
          </w:tcPr>
          <w:p w:rsidR="00087025" w:rsidRPr="007C5D76" w:rsidRDefault="00087025" w:rsidP="001767EC">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Церебральная ангиография тотальная селективная</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A05.12.006</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Магнитно-резонансная ангиография с контрастированием (одна область)</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A06.12.056</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Компьютерно-томографическая ангиография сосудов головного мозга</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576"/>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A25.30.03</w:t>
            </w:r>
            <w:r w:rsidR="00977B49" w:rsidRPr="007C5D76">
              <w:rPr>
                <w:rFonts w:eastAsia="Times New Roman" w:cs="Times New Roman"/>
                <w:szCs w:val="24"/>
                <w:lang w:eastAsia="ru-RU"/>
              </w:rPr>
              <w:t>6</w:t>
            </w:r>
            <w:r w:rsidRPr="007C5D76">
              <w:rPr>
                <w:rFonts w:eastAsia="Times New Roman" w:cs="Times New Roman"/>
                <w:szCs w:val="24"/>
                <w:lang w:eastAsia="ru-RU"/>
              </w:rPr>
              <w:t>.002</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Назначение  лекарственной терапии с применением ферментных фибринолитических средств для внутривенного введения при инсульте</w:t>
            </w:r>
          </w:p>
        </w:tc>
        <w:tc>
          <w:tcPr>
            <w:tcW w:w="1914" w:type="dxa"/>
          </w:tcPr>
          <w:p w:rsidR="00087025" w:rsidRPr="007C5D76" w:rsidRDefault="00CE1D4E"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val="ru-RU" w:eastAsia="ru-RU"/>
              </w:rPr>
              <w:t>9</w:t>
            </w:r>
            <w:r w:rsidRPr="007C5D76">
              <w:rPr>
                <w:rFonts w:eastAsia="Times New Roman" w:cs="Times New Roman"/>
                <w:szCs w:val="24"/>
                <w:lang w:eastAsia="ru-RU"/>
              </w:rPr>
              <w:t>0</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A06.12.031</w:t>
            </w:r>
          </w:p>
        </w:tc>
        <w:tc>
          <w:tcPr>
            <w:tcW w:w="5698" w:type="dxa"/>
            <w:hideMark/>
          </w:tcPr>
          <w:p w:rsidR="00087025" w:rsidRPr="007C5D76" w:rsidRDefault="00087025" w:rsidP="001767EC">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Церебральная ангиография</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864"/>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lastRenderedPageBreak/>
              <w:t>A25.30.03</w:t>
            </w:r>
            <w:r w:rsidR="00977B49" w:rsidRPr="007C5D76">
              <w:rPr>
                <w:rFonts w:eastAsia="Times New Roman" w:cs="Times New Roman"/>
                <w:szCs w:val="24"/>
                <w:lang w:eastAsia="ru-RU"/>
              </w:rPr>
              <w:t>6</w:t>
            </w:r>
            <w:r w:rsidRPr="007C5D76">
              <w:rPr>
                <w:rFonts w:eastAsia="Times New Roman" w:cs="Times New Roman"/>
                <w:szCs w:val="24"/>
                <w:lang w:eastAsia="ru-RU"/>
              </w:rPr>
              <w:t>.003</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Назначение  лекарственной терапии с применением ферментных фибринолитических средств для внутриартериального введения при инсульте</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bl>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18</w:t>
      </w:r>
      <w:r w:rsidR="00CE1D4E" w:rsidRPr="00DD41B7">
        <w:rPr>
          <w:rFonts w:eastAsia="Calibri" w:cs="Times New Roman"/>
          <w:b/>
          <w:sz w:val="28"/>
          <w:szCs w:val="28"/>
        </w:rPr>
        <w:t>5</w:t>
      </w:r>
      <w:r w:rsidRPr="00DD41B7">
        <w:rPr>
          <w:rFonts w:eastAsia="Calibri" w:cs="Times New Roman"/>
          <w:b/>
          <w:sz w:val="28"/>
          <w:szCs w:val="28"/>
        </w:rPr>
        <w:t xml:space="preserve"> Диагностическое обследование </w:t>
      </w:r>
      <w:proofErr w:type="gramStart"/>
      <w:r w:rsidRPr="00DD41B7">
        <w:rPr>
          <w:rFonts w:eastAsia="Calibri" w:cs="Times New Roman"/>
          <w:b/>
          <w:sz w:val="28"/>
          <w:szCs w:val="28"/>
        </w:rPr>
        <w:t>сердечно-сосудистой</w:t>
      </w:r>
      <w:proofErr w:type="gramEnd"/>
      <w:r w:rsidRPr="00DD41B7">
        <w:rPr>
          <w:rFonts w:eastAsia="Calibri" w:cs="Times New Roman"/>
          <w:b/>
          <w:sz w:val="28"/>
          <w:szCs w:val="28"/>
        </w:rPr>
        <w:t xml:space="preserve"> системы</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критериев: услуга, представляющая собой метод диагностического обследования, и терапевтический диагноз.</w:t>
      </w:r>
    </w:p>
    <w:p w:rsidR="001B7E07" w:rsidRDefault="001B7E07"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группы:</w:t>
      </w:r>
    </w:p>
    <w:p w:rsidR="00087025" w:rsidRPr="00DD41B7" w:rsidRDefault="00087025"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noProof/>
          <w:sz w:val="28"/>
          <w:szCs w:val="28"/>
          <w:lang w:eastAsia="ru-RU"/>
        </w:rPr>
        <mc:AlternateContent>
          <mc:Choice Requires="wps">
            <w:drawing>
              <wp:anchor distT="0" distB="0" distL="114300" distR="114300" simplePos="0" relativeHeight="251667968" behindDoc="0" locked="0" layoutInCell="1" allowOverlap="1" wp14:anchorId="50B1118F" wp14:editId="33FB686D">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rsidR="00E438BC" w:rsidRPr="00CE1D4E" w:rsidRDefault="00E438BC" w:rsidP="00087025">
                            <w:pPr>
                              <w:spacing w:line="240" w:lineRule="auto"/>
                              <w:ind w:firstLine="0"/>
                              <w:jc w:val="center"/>
                              <w:rPr>
                                <w:b/>
                                <w:sz w:val="20"/>
                                <w:lang w:val="en-US"/>
                              </w:rPr>
                            </w:pPr>
                            <w:r>
                              <w:rPr>
                                <w:b/>
                                <w:sz w:val="20"/>
                              </w:rPr>
                              <w:t xml:space="preserve">КСГ </w:t>
                            </w:r>
                            <w:r w:rsidRPr="007C5D76">
                              <w:rPr>
                                <w:b/>
                                <w:sz w:val="20"/>
                              </w:rPr>
                              <w:t>18</w:t>
                            </w:r>
                            <w:r w:rsidRPr="007C5D76">
                              <w:rPr>
                                <w:b/>
                                <w:sz w:val="20"/>
                                <w:lang w:val="en-US"/>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287" o:spid="_x0000_s1131" style="position:absolute;left:0;text-align:left;margin-left:393.35pt;margin-top:55.45pt;width:65.95pt;height:3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" fillcolor="window" strokecolor="windowText" strokeweight="1.5pt">
                <v:path arrowok="t"/>
                <v:textbox inset="0,0,0,0">
                  <w:txbxContent>
                    <w:p w:rsidR="00F40208" w:rsidRPr="00CE1D4E" w:rsidRDefault="00F40208" w:rsidP="00087025">
                      <w:pPr>
                        <w:spacing w:line="240" w:lineRule="auto"/>
                        <w:ind w:firstLine="0"/>
                        <w:jc w:val="center"/>
                        <w:rPr>
                          <w:b/>
                          <w:sz w:val="20"/>
                          <w:lang w:val="en-US"/>
                        </w:rPr>
                      </w:pPr>
                      <w:r>
                        <w:rPr>
                          <w:b/>
                          <w:sz w:val="20"/>
                        </w:rPr>
                        <w:t xml:space="preserve">КСГ </w:t>
                      </w:r>
                      <w:r w:rsidRPr="007C5D76">
                        <w:rPr>
                          <w:b/>
                          <w:sz w:val="20"/>
                        </w:rPr>
                        <w:t>18</w:t>
                      </w:r>
                      <w:r w:rsidRPr="007C5D76">
                        <w:rPr>
                          <w:b/>
                          <w:sz w:val="20"/>
                          <w:lang w:val="en-US"/>
                        </w:rPr>
                        <w:t>5</w:t>
                      </w:r>
                    </w:p>
                  </w:txbxContent>
                </v:textbox>
              </v:rect>
            </w:pict>
          </mc:Fallback>
        </mc:AlternateContent>
      </w:r>
      <w:r w:rsidRPr="00DD41B7">
        <w:rPr>
          <w:noProof/>
          <w:sz w:val="28"/>
          <w:szCs w:val="28"/>
          <w:lang w:eastAsia="ru-RU"/>
        </w:rPr>
        <mc:AlternateContent>
          <mc:Choice Requires="wps">
            <w:drawing>
              <wp:anchor distT="0" distB="0" distL="114300" distR="114300" simplePos="0" relativeHeight="251668992" behindDoc="0" locked="0" layoutInCell="1" allowOverlap="1" wp14:anchorId="4EE1F065" wp14:editId="4CD02184">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9B32B7" id="Прямая со стрелкой 288" o:spid="_x0000_s1026" type="#_x0000_t32" style="position:absolute;margin-left:356.55pt;margin-top:71pt;width:36.6pt;height:.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DD41B7">
        <w:rPr>
          <w:noProof/>
          <w:sz w:val="28"/>
          <w:szCs w:val="28"/>
          <w:lang w:eastAsia="ru-RU"/>
        </w:rPr>
        <mc:AlternateContent>
          <mc:Choice Requires="wpg">
            <w:drawing>
              <wp:inline distT="0" distB="0" distL="0" distR="0" wp14:anchorId="67A2A216" wp14:editId="65311DBA">
                <wp:extent cx="5829300" cy="1080770"/>
                <wp:effectExtent l="0" t="0" r="19050" b="24130"/>
                <wp:docPr id="64"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080770"/>
                          <a:chOff x="377" y="8780"/>
                          <a:chExt cx="58300" cy="10825"/>
                        </a:xfrm>
                      </wpg:grpSpPr>
                      <wps:wsp>
                        <wps:cNvPr id="65"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66" name="Группа 253"/>
                        <wpg:cNvGrpSpPr>
                          <a:grpSpLocks/>
                        </wpg:cNvGrpSpPr>
                        <wpg:grpSpPr bwMode="auto">
                          <a:xfrm>
                            <a:off x="377" y="8780"/>
                            <a:ext cx="58301" cy="10825"/>
                            <a:chOff x="377" y="8780"/>
                            <a:chExt cx="58300" cy="10825"/>
                          </a:xfrm>
                        </wpg:grpSpPr>
                        <wps:wsp>
                          <wps:cNvPr id="67" name="Прямоугольник 259"/>
                          <wps:cNvSpPr>
                            <a:spLocks noChangeArrowheads="1"/>
                          </wps:cNvSpPr>
                          <wps:spPr bwMode="auto">
                            <a:xfrm>
                              <a:off x="3000" y="11495"/>
                              <a:ext cx="13000" cy="567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C9758D" w:rsidRDefault="00E438BC"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wps:txbx>
                          <wps:bodyPr rot="0" vert="horz" wrap="square" lIns="0" tIns="0" rIns="0" bIns="0" anchor="ctr" anchorCtr="0" upright="1">
                            <a:noAutofit/>
                          </wps:bodyPr>
                        </wps:wsp>
                        <wps:wsp>
                          <wps:cNvPr id="310" name="Прямоугольник 260"/>
                          <wps:cNvSpPr>
                            <a:spLocks noChangeArrowheads="1"/>
                          </wps:cNvSpPr>
                          <wps:spPr bwMode="auto">
                            <a:xfrm>
                              <a:off x="18640" y="11482"/>
                              <a:ext cx="9935" cy="568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C9758D" w:rsidRDefault="00E438BC" w:rsidP="00087025">
                                <w:pPr>
                                  <w:spacing w:line="240" w:lineRule="auto"/>
                                  <w:ind w:firstLine="0"/>
                                  <w:jc w:val="center"/>
                                  <w:rPr>
                                    <w:b/>
                                    <w:sz w:val="20"/>
                                  </w:rPr>
                                </w:pPr>
                                <w:r w:rsidRPr="00C9758D">
                                  <w:rPr>
                                    <w:b/>
                                    <w:sz w:val="20"/>
                                  </w:rPr>
                                  <w:t>Диагноз</w:t>
                                </w:r>
                              </w:p>
                              <w:p w:rsidR="00E438BC" w:rsidRPr="00C9758D" w:rsidRDefault="00E438BC" w:rsidP="00087025">
                                <w:pPr>
                                  <w:spacing w:line="240" w:lineRule="auto"/>
                                  <w:ind w:firstLine="0"/>
                                  <w:jc w:val="center"/>
                                  <w:rPr>
                                    <w:sz w:val="20"/>
                                  </w:rPr>
                                </w:pPr>
                                <w:r w:rsidRPr="00C9758D">
                                  <w:rPr>
                                    <w:sz w:val="20"/>
                                  </w:rPr>
                                  <w:t>I20.1, I20.8, I20.9 и другие</w:t>
                                </w:r>
                              </w:p>
                            </w:txbxContent>
                          </wps:txbx>
                          <wps:bodyPr rot="0" vert="horz" wrap="square" lIns="0" tIns="0" rIns="0" bIns="0" anchor="ctr" anchorCtr="0" upright="1">
                            <a:noAutofit/>
                          </wps:bodyPr>
                        </wps:wsp>
                        <wps:wsp>
                          <wps:cNvPr id="311" name="Прямоугольник 261"/>
                          <wps:cNvSpPr>
                            <a:spLocks noChangeArrowheads="1"/>
                          </wps:cNvSpPr>
                          <wps:spPr bwMode="auto">
                            <a:xfrm>
                              <a:off x="32191" y="8928"/>
                              <a:ext cx="1351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C9758D" w:rsidRDefault="00E438BC" w:rsidP="00087025">
                                <w:pPr>
                                  <w:spacing w:line="240" w:lineRule="auto"/>
                                  <w:ind w:firstLine="0"/>
                                  <w:jc w:val="center"/>
                                  <w:rPr>
                                    <w:b/>
                                    <w:sz w:val="20"/>
                                    <w:szCs w:val="18"/>
                                  </w:rPr>
                                </w:pPr>
                                <w:r w:rsidRPr="00C9758D">
                                  <w:rPr>
                                    <w:b/>
                                    <w:sz w:val="20"/>
                                    <w:szCs w:val="18"/>
                                  </w:rPr>
                                  <w:t>Больше 3 дней</w:t>
                                </w:r>
                              </w:p>
                            </w:txbxContent>
                          </wps:txbx>
                          <wps:bodyPr rot="0" vert="horz" wrap="square" lIns="0" tIns="0" rIns="0" bIns="0" anchor="ctr" anchorCtr="0" upright="1">
                            <a:noAutofit/>
                          </wps:bodyPr>
                        </wps:wsp>
                        <wps:wsp>
                          <wps:cNvPr id="312" name="Прямоугольник 262"/>
                          <wps:cNvSpPr>
                            <a:spLocks noChangeArrowheads="1"/>
                          </wps:cNvSpPr>
                          <wps:spPr bwMode="auto">
                            <a:xfrm>
                              <a:off x="32191" y="16001"/>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E438BC" w:rsidRPr="00C9758D" w:rsidRDefault="00E438BC" w:rsidP="00087025">
                                <w:pPr>
                                  <w:spacing w:line="240" w:lineRule="auto"/>
                                  <w:ind w:firstLine="0"/>
                                  <w:jc w:val="center"/>
                                  <w:rPr>
                                    <w:b/>
                                    <w:sz w:val="20"/>
                                    <w:szCs w:val="18"/>
                                  </w:rPr>
                                </w:pPr>
                                <w:r w:rsidRPr="00C9758D">
                                  <w:rPr>
                                    <w:b/>
                                    <w:sz w:val="20"/>
                                    <w:szCs w:val="18"/>
                                  </w:rPr>
                                  <w:t xml:space="preserve">Меньше 3 дней </w:t>
                                </w:r>
                              </w:p>
                              <w:p w:rsidR="00E438BC" w:rsidRPr="00C9758D" w:rsidRDefault="00E438BC" w:rsidP="00087025">
                                <w:pPr>
                                  <w:spacing w:line="240" w:lineRule="auto"/>
                                  <w:ind w:firstLine="0"/>
                                  <w:jc w:val="center"/>
                                  <w:rPr>
                                    <w:b/>
                                    <w:sz w:val="20"/>
                                    <w:szCs w:val="18"/>
                                  </w:rPr>
                                </w:pPr>
                                <w:r w:rsidRPr="00C9758D">
                                  <w:rPr>
                                    <w:b/>
                                    <w:sz w:val="20"/>
                                    <w:szCs w:val="18"/>
                                  </w:rPr>
                                  <w:t>(код 1)</w:t>
                                </w:r>
                              </w:p>
                            </w:txbxContent>
                          </wps:txbx>
                          <wps:bodyPr rot="0" vert="horz" wrap="square" lIns="0" tIns="0" rIns="0" bIns="0" anchor="ctr" anchorCtr="0" upright="1">
                            <a:noAutofit/>
                          </wps:bodyPr>
                        </wps:wsp>
                        <wps:wsp>
                          <wps:cNvPr id="313" name="Прямая со стрелкой 263"/>
                          <wps:cNvCnPr>
                            <a:cxnSpLocks noChangeShapeType="1"/>
                          </wps:cNvCnPr>
                          <wps:spPr bwMode="auto">
                            <a:xfrm>
                              <a:off x="377" y="14334"/>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4" name="Прямая со стрелкой 264"/>
                          <wps:cNvCnPr>
                            <a:cxnSpLocks noChangeShapeType="1"/>
                          </wps:cNvCnPr>
                          <wps:spPr bwMode="auto">
                            <a:xfrm flipV="1">
                              <a:off x="16000" y="14326"/>
                              <a:ext cx="2640" cy="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5"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6" name="Прямоугольник 266"/>
                          <wps:cNvSpPr>
                            <a:spLocks noChangeArrowheads="1"/>
                          </wps:cNvSpPr>
                          <wps:spPr bwMode="auto">
                            <a:xfrm>
                              <a:off x="50347" y="8780"/>
                              <a:ext cx="8331"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E438BC" w:rsidRPr="00C9758D" w:rsidRDefault="00E438BC" w:rsidP="00087025">
                                <w:pPr>
                                  <w:spacing w:line="240" w:lineRule="auto"/>
                                  <w:ind w:firstLine="0"/>
                                  <w:jc w:val="center"/>
                                  <w:rPr>
                                    <w:b/>
                                    <w:sz w:val="20"/>
                                  </w:rPr>
                                </w:pPr>
                                <w:r w:rsidRPr="00C9758D">
                                  <w:rPr>
                                    <w:b/>
                                    <w:sz w:val="20"/>
                                  </w:rPr>
                                  <w:t>Другая КСГ</w:t>
                                </w:r>
                              </w:p>
                            </w:txbxContent>
                          </wps:txbx>
                          <wps:bodyPr rot="0" vert="horz" wrap="square" lIns="0" tIns="0" rIns="0" bIns="0" anchor="ctr" anchorCtr="0" upright="1">
                            <a:noAutofit/>
                          </wps:bodyPr>
                        </wps:wsp>
                        <wps:wsp>
                          <wps:cNvPr id="317" name="Прямая со стрелкой 267"/>
                          <wps:cNvCnPr>
                            <a:cxnSpLocks noChangeShapeType="1"/>
                          </wps:cNvCnPr>
                          <wps:spPr bwMode="auto">
                            <a:xfrm>
                              <a:off x="45701" y="10730"/>
                              <a:ext cx="464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id="Группа 251" o:spid="_x0000_s1132" style="width:459pt;height:85.1pt;mso-position-horizontal-relative:char;mso-position-vertical-relative:line" coordorigin="377,8780" coordsize="58300,1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">
                <v:shape id="Соединительная линия уступом 252" o:spid="_x0000_s1133" type="#_x0000_t34" style="position:absolute;left:28575;top:10730;width:3616;height:359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tDsMAAADbAAAADwAAAGRycy9kb3ducmV2LnhtbESPT4vCMBTE78J+h/AWvIimKhapRlkU&#10;YfHmH5Y9PppnU2xeSpOt1U+/EQSPw8z8hlmuO1uJlhpfOlYwHiUgiHOnSy4UnE+74RyED8gaK8ek&#10;4E4e1quP3hIz7W58oPYYChEh7DNUYEKoMyl9bsiiH7maOHoX11gMUTaF1A3eItxWcpIkqbRYclww&#10;WNPGUH49/lkFv+N9u/Xb6eBnQ/PHw1Ca77tUqf5n97UAEagL7/Cr/a0VpDN4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v7Q7DAAAA2wAAAA8AAAAAAAAAAAAA&#10;AAAAoQIAAGRycy9kb3ducmV2LnhtbFBLBQYAAAAABAAEAPkAAACRAwAAAAA=&#10;" strokeweight="1.5pt">
                  <v:stroke endarrow="block"/>
                </v:shape>
                <v:group id="Группа 253" o:spid="_x0000_s1134" style="position:absolute;left:377;top:8780;width:58301;height:10825" coordorigin="377,8780" coordsize="58300,10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ect id="Прямоугольник 259" o:spid="_x0000_s1135" style="position:absolute;left:3000;top:11495;width:13000;height:56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1aacIA&#10;AADbAAAADwAAAGRycy9kb3ducmV2LnhtbESPT4vCMBTE7wt+h/AEb2vqCl2ppkVcCqIn/4DXR/Ns&#10;q81LaWKt394sLOxxmJnfMKtsMI3oqXO1ZQWzaQSCuLC65lLB+ZR/LkA4j6yxsUwKXuQgS0cfK0y0&#10;ffKB+qMvRYCwS1BB5X2bSOmKigy6qW2Jg3e1nUEfZFdK3eEzwE0jv6IolgZrDgsVtrSpqLgfH0bB&#10;PL/salnkP330OuQ+Jrt3t61Sk/GwXoLwNPj/8F97qxXE3/D7JfwAm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VppwgAAANsAAAAPAAAAAAAAAAAAAAAAAJgCAABkcnMvZG93&#10;bnJldi54bWxQSwUGAAAAAAQABAD1AAAAhwMAAAAA&#10;" fillcolor="#e2f0d9" strokeweight="1.5pt">
                    <v:textbox inset="0,0,0,0">
                      <w:txbxContent>
                        <w:p w:rsidR="00F40208" w:rsidRPr="00C9758D" w:rsidRDefault="00F40208"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v:textbox>
                  </v:rect>
                  <v:rect id="Прямоугольник 260" o:spid="_x0000_s1136" style="position:absolute;left:18640;top:11482;width:9935;height:5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KtVcAA&#10;AADcAAAADwAAAGRycy9kb3ducmV2LnhtbERPTWvCQBC9F/oflil4qxsVQkldRZSA1FPSQq9DdppE&#10;s7Mhu43Jv3cOhR4f73u7n1ynRhpC69nAapmAIq68bbk28PWZv76BChHZYueZDMwUYL97ftpiZv2d&#10;CxrLWCsJ4ZChgSbGPtM6VA05DEvfEwv34weHUeBQazvgXcJdp9dJkmqHLUtDgz0dG6pu5a8zsMm/&#10;P1pd5acxmYs8puQv4Xo2ZvEyHd5BRZriv/jPfbbiW8l8OSNHQO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KtVcAAAADcAAAADwAAAAAAAAAAAAAAAACYAgAAZHJzL2Rvd25y&#10;ZXYueG1sUEsFBgAAAAAEAAQA9QAAAIUDAAAAAA==&#10;" fillcolor="#e2f0d9" strokeweight="1.5pt">
                    <v:textbox inset="0,0,0,0">
                      <w:txbxContent>
                        <w:p w:rsidR="00F40208" w:rsidRPr="00C9758D" w:rsidRDefault="00F40208" w:rsidP="00087025">
                          <w:pPr>
                            <w:spacing w:line="240" w:lineRule="auto"/>
                            <w:ind w:firstLine="0"/>
                            <w:jc w:val="center"/>
                            <w:rPr>
                              <w:b/>
                              <w:sz w:val="20"/>
                            </w:rPr>
                          </w:pPr>
                          <w:r w:rsidRPr="00C9758D">
                            <w:rPr>
                              <w:b/>
                              <w:sz w:val="20"/>
                            </w:rPr>
                            <w:t>Диагноз</w:t>
                          </w:r>
                        </w:p>
                        <w:p w:rsidR="00F40208" w:rsidRPr="00C9758D" w:rsidRDefault="00F40208" w:rsidP="00087025">
                          <w:pPr>
                            <w:spacing w:line="240" w:lineRule="auto"/>
                            <w:ind w:firstLine="0"/>
                            <w:jc w:val="center"/>
                            <w:rPr>
                              <w:sz w:val="20"/>
                            </w:rPr>
                          </w:pPr>
                          <w:r w:rsidRPr="00C9758D">
                            <w:rPr>
                              <w:sz w:val="20"/>
                            </w:rPr>
                            <w:t>I20.1, I20.8, I20.9 и другие</w:t>
                          </w:r>
                        </w:p>
                      </w:txbxContent>
                    </v:textbox>
                  </v:rect>
                  <v:rect id="Прямоугольник 261" o:spid="_x0000_s1137" style="position:absolute;left:32191;top:8928;width:1351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4IzsMA&#10;AADcAAAADwAAAGRycy9kb3ducmV2LnhtbESPT4vCMBTE7wv7HcJb8LamdUGkGkV2KZT15B/w+kje&#10;tl2bl9LEtn57Iwgeh5nfDLPajLYRPXW+dqwgnSYgiLUzNZcKTsf8cwHCB2SDjWNScCMPm/X72woz&#10;4wbeU38IpYgl7DNUUIXQZlJ6XZFFP3UtcfT+XGcxRNmV0nQ4xHLbyFmSzKXFmuNChS19V6Qvh6tV&#10;8JWff2up858+ue3zMCe38/+FUpOPcbsEEWgMr/CTLkzk0hQe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4IzsMAAADcAAAADwAAAAAAAAAAAAAAAACYAgAAZHJzL2Rv&#10;d25yZXYueG1sUEsFBgAAAAAEAAQA9QAAAIgDAAAAAA==&#10;" fillcolor="#e2f0d9" strokeweight="1.5pt">
                    <v:textbox inset="0,0,0,0">
                      <w:txbxContent>
                        <w:p w:rsidR="00F40208" w:rsidRPr="00C9758D" w:rsidRDefault="00F40208" w:rsidP="00087025">
                          <w:pPr>
                            <w:spacing w:line="240" w:lineRule="auto"/>
                            <w:ind w:firstLine="0"/>
                            <w:jc w:val="center"/>
                            <w:rPr>
                              <w:b/>
                              <w:sz w:val="20"/>
                              <w:szCs w:val="18"/>
                            </w:rPr>
                          </w:pPr>
                          <w:r w:rsidRPr="00C9758D">
                            <w:rPr>
                              <w:b/>
                              <w:sz w:val="20"/>
                              <w:szCs w:val="18"/>
                            </w:rPr>
                            <w:t>Больше 3 дней</w:t>
                          </w:r>
                        </w:p>
                      </w:txbxContent>
                    </v:textbox>
                  </v:rect>
                  <v:rect id="Прямоугольник 262" o:spid="_x0000_s1138" style="position:absolute;left:32191;top:16001;width:1343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ub8A&#10;AADcAAAADwAAAGRycy9kb3ducmV2LnhtbESPzQrCMBCE74LvEFbwpqkKItUoohRET/6A16VZ22qz&#10;KU2s9e2NIHgcZr4ZZrFqTSkaql1hWcFoGIEgTq0uOFNwOSeDGQjnkTWWlknBmxyslt3OAmNtX3yk&#10;5uQzEUrYxagg976KpXRpTgbd0FbEwbvZ2qAPss6krvEVyk0px1E0lQYLDgs5VrTJKX2cnkbBJLnu&#10;C5km2yZ6HxM/JXtw951S/V67noPw1Pp/+EfvdOBGY/ieCUd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nJa5vwAAANwAAAAPAAAAAAAAAAAAAAAAAJgCAABkcnMvZG93bnJl&#10;di54bWxQSwUGAAAAAAQABAD1AAAAhAMAAAAA&#10;" fillcolor="#e2f0d9" strokeweight="1.5pt">
                    <v:textbox inset="0,0,0,0">
                      <w:txbxContent>
                        <w:p w:rsidR="00F40208" w:rsidRPr="00C9758D" w:rsidRDefault="00F40208" w:rsidP="00087025">
                          <w:pPr>
                            <w:spacing w:line="240" w:lineRule="auto"/>
                            <w:ind w:firstLine="0"/>
                            <w:jc w:val="center"/>
                            <w:rPr>
                              <w:b/>
                              <w:sz w:val="20"/>
                              <w:szCs w:val="18"/>
                            </w:rPr>
                          </w:pPr>
                          <w:r w:rsidRPr="00C9758D">
                            <w:rPr>
                              <w:b/>
                              <w:sz w:val="20"/>
                              <w:szCs w:val="18"/>
                            </w:rPr>
                            <w:t xml:space="preserve">Меньше 3 дней </w:t>
                          </w:r>
                        </w:p>
                        <w:p w:rsidR="00F40208" w:rsidRPr="00C9758D" w:rsidRDefault="00F40208" w:rsidP="00087025">
                          <w:pPr>
                            <w:spacing w:line="240" w:lineRule="auto"/>
                            <w:ind w:firstLine="0"/>
                            <w:jc w:val="center"/>
                            <w:rPr>
                              <w:b/>
                              <w:sz w:val="20"/>
                              <w:szCs w:val="18"/>
                            </w:rPr>
                          </w:pPr>
                          <w:r w:rsidRPr="00C9758D">
                            <w:rPr>
                              <w:b/>
                              <w:sz w:val="20"/>
                              <w:szCs w:val="18"/>
                            </w:rPr>
                            <w:t>(код 1)</w:t>
                          </w:r>
                        </w:p>
                      </w:txbxContent>
                    </v:textbox>
                  </v:rect>
                  <v:shape id="Прямая со стрелкой 263" o:spid="_x0000_s1139" type="#_x0000_t32" style="position:absolute;left:377;top:14334;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SUcYAAADcAAAADwAAAGRycy9kb3ducmV2LnhtbESPT2vCQBTE74LfYXkFL0U3GqoSXUUF&#10;0VPFPyDentnXJJh9G7Krpv303ULB4zAzv2Gm88aU4kG1Kywr6PciEMSp1QVnCk7HdXcMwnlkjaVl&#10;UvBNDuazdmuKibZP3tPj4DMRIOwSVJB7XyVSujQng65nK+LgfdnaoA+yzqSu8RngppSDKBpKgwWH&#10;hRwrWuWU3g53o2B0vHygX/5sz6fPePdOm+t9Ia9Kdd6axQSEp8a/wv/trVYQ92P4OxOO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2mElHGAAAA3AAAAA8AAAAAAAAA&#10;AAAAAAAAoQIAAGRycy9kb3ducmV2LnhtbFBLBQYAAAAABAAEAPkAAACUAwAAAAA=&#10;" strokeweight="1.5pt">
                    <v:stroke endarrow="block" joinstyle="miter"/>
                  </v:shape>
                  <v:shape id="Прямая со стрелкой 264" o:spid="_x0000_s1140" type="#_x0000_t32" style="position:absolute;left:16000;top:14326;width:2640;height: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9jsUAAADcAAAADwAAAGRycy9kb3ducmV2LnhtbESPQWvCQBSE7wX/w/IKvdWNVkSiq4go&#10;WETQWIrHR/aZhGbfxt2tSf99VxA8DjPzDTNbdKYWN3K+sqxg0E9AEOdWV1wo+Dpt3icgfEDWWFsm&#10;BX/kYTHvvcww1bblI92yUIgIYZ+igjKEJpXS5yUZ9H3bEEfvYp3BEKUrpHbYRrip5TBJxtJgxXGh&#10;xIZWJeU/2a9RMLRr3Z4Pu8/VNduel997N/Fjp9Tba7ecggjUhWf40d5qBR+DEdzP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99jsUAAADcAAAADwAAAAAAAAAA&#10;AAAAAAChAgAAZHJzL2Rvd25yZXYueG1sUEsFBgAAAAAEAAQA+QAAAJMDAAAAAA==&#10;" strokeweight="1.5pt">
                    <v:stroke endarrow="block" joinstyle="miter"/>
                  </v:shape>
                  <v:shape id="Соединительная линия уступом 265" o:spid="_x0000_s1141" type="#_x0000_t34" style="position:absolute;left:28575;top:14327;width:3616;height:347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J/esYAAADcAAAADwAAAGRycy9kb3ducmV2LnhtbESPQWvCQBSE7wX/w/KE3nSTSqtEV5FC&#10;im3xYNSDt0f2mQSzb8Puqum/7xaEHoeZ+YZZrHrTihs531hWkI4TEMSl1Q1XCg77fDQD4QOyxtYy&#10;KfghD6vl4GmBmbZ33tGtCJWIEPYZKqhD6DIpfVmTQT+2HXH0ztYZDFG6SmqH9wg3rXxJkjdpsOG4&#10;UGNH7zWVl+JqFJhq+hmOp/Rjm399u15P88m5OCr1POzXcxCB+vAffrQ3WsEkfYW/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Cf3rGAAAA3AAAAA8AAAAAAAAA&#10;AAAAAAAAoQIAAGRycy9kb3ducmV2LnhtbFBLBQYAAAAABAAEAPkAAACUAwAAAAA=&#10;" strokeweight="1.5pt">
                    <v:stroke endarrow="block"/>
                  </v:shape>
                  <v:rect id="Прямоугольник 266" o:spid="_x0000_s1142" style="position:absolute;left:50347;top:8780;width:8331;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W8UA&#10;AADcAAAADwAAAGRycy9kb3ducmV2LnhtbESPQWvCQBSE7wX/w/KE3uomabE1ugYRCqEHqWkPHp/Z&#10;ZzaYfRuyW43/3i0Uehxm5htmVYy2ExcafOtYQTpLQBDXTrfcKPj+en96A+EDssbOMSm4kYdiPXlY&#10;Ya7dlfd0qUIjIoR9jgpMCH0upa8NWfQz1xNH7+QGiyHKoZF6wGuE205mSTKXFluOCwZ72hqqz9WP&#10;VTBmry/SHnYnqQ8LQ2358Xk7olKP03GzBBFoDP/hv3apFTync/g9E4+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r9bxQAAANwAAAAPAAAAAAAAAAAAAAAAAJgCAABkcnMv&#10;ZG93bnJldi54bWxQSwUGAAAAAAQABAD1AAAAigMAAAAA&#10;" strokeweight="1.5pt">
                    <v:textbox inset="0,0,0,0">
                      <w:txbxContent>
                        <w:p w:rsidR="00F40208" w:rsidRPr="00C9758D" w:rsidRDefault="00F40208" w:rsidP="00087025">
                          <w:pPr>
                            <w:spacing w:line="240" w:lineRule="auto"/>
                            <w:ind w:firstLine="0"/>
                            <w:jc w:val="center"/>
                            <w:rPr>
                              <w:b/>
                              <w:sz w:val="20"/>
                            </w:rPr>
                          </w:pPr>
                          <w:r w:rsidRPr="00C9758D">
                            <w:rPr>
                              <w:b/>
                              <w:sz w:val="20"/>
                            </w:rPr>
                            <w:t>Другая КСГ</w:t>
                          </w:r>
                        </w:p>
                      </w:txbxContent>
                    </v:textbox>
                  </v:rect>
                  <v:shape id="Прямая со стрелкой 267" o:spid="_x0000_s1143" type="#_x0000_t32" style="position:absolute;left:45701;top:10730;width:4646;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0UUsYAAADcAAAADwAAAGRycy9kb3ducmV2LnhtbESPT4vCMBTE7wt+h/AEL6Kpirp0jaLC&#10;sp4U/8Cyt2fzbIvNS2miVj+9EYQ9DjPzG2Yyq00hrlS53LKCXjcCQZxYnXOq4LD/7nyCcB5ZY2GZ&#10;FNzJwWza+JhgrO2Nt3Td+VQECLsYFWTel7GULsnIoOvakjh4J1sZ9EFWqdQV3gLcFLIfRSNpMOew&#10;kGFJy4yS8+5iFIz3f0P0i8fq97AebNr0c7zM5VGpVrOef4HwVPv/8Lu90goGvTG8zoQjIK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KdFFLGAAAA3AAAAA8AAAAAAAAA&#10;AAAAAAAAoQIAAGRycy9kb3ducmV2LnhtbFBLBQYAAAAABAAEAPkAAACUAw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Некоторые особенности формирования КСГ, классифицирующих случаи диагностики и лечения злокачественных опухолей</w:t>
      </w:r>
    </w:p>
    <w:p w:rsidR="00087025" w:rsidRPr="00FF3F9D" w:rsidRDefault="00087025" w:rsidP="00AB677E">
      <w:pPr>
        <w:spacing w:line="240" w:lineRule="auto"/>
        <w:ind w:firstLine="0"/>
        <w:rPr>
          <w:rFonts w:eastAsia="Calibri" w:cs="Times New Roman"/>
          <w:b/>
          <w:sz w:val="1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Лекарственное лечение злокачественных новообразований (КСГ 31-33 и 14</w:t>
      </w:r>
      <w:r w:rsidR="00CE1D4E" w:rsidRPr="00DD41B7">
        <w:rPr>
          <w:rFonts w:eastAsia="Calibri" w:cs="Times New Roman"/>
          <w:b/>
          <w:sz w:val="28"/>
          <w:szCs w:val="28"/>
        </w:rPr>
        <w:t>2</w:t>
      </w:r>
      <w:r w:rsidRPr="00DD41B7">
        <w:rPr>
          <w:rFonts w:eastAsia="Calibri" w:cs="Times New Roman"/>
          <w:b/>
          <w:sz w:val="28"/>
          <w:szCs w:val="28"/>
        </w:rPr>
        <w:t>-14</w:t>
      </w:r>
      <w:r w:rsidR="00CE1D4E" w:rsidRPr="00DD41B7">
        <w:rPr>
          <w:rFonts w:eastAsia="Calibri" w:cs="Times New Roman"/>
          <w:b/>
          <w:sz w:val="28"/>
          <w:szCs w:val="28"/>
        </w:rPr>
        <w:t>6</w:t>
      </w:r>
      <w:r w:rsidRPr="00DD41B7">
        <w:rPr>
          <w:rFonts w:eastAsia="Calibri" w:cs="Times New Roman"/>
          <w:b/>
          <w:sz w:val="28"/>
          <w:szCs w:val="28"/>
        </w:rPr>
        <w:t xml:space="preserve"> круглосуточного стационара, 13-15 и 5</w:t>
      </w:r>
      <w:r w:rsidR="00CE1D4E" w:rsidRPr="00DD41B7">
        <w:rPr>
          <w:rFonts w:eastAsia="Calibri" w:cs="Times New Roman"/>
          <w:b/>
          <w:sz w:val="28"/>
          <w:szCs w:val="28"/>
        </w:rPr>
        <w:t>0-54</w:t>
      </w:r>
      <w:r w:rsidRPr="00DD41B7">
        <w:rPr>
          <w:rFonts w:eastAsia="Calibri" w:cs="Times New Roman"/>
          <w:b/>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случаев к группам, относящимся к химиотерапии, осуществляется на основе комбинации соответствующего кода терапевтического диагноза класса «С» и кодов Номенклатуры (при этом за законченный случай принимается курс химиотерапевтического лечения, выполненный в период одной госпитализации). </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31-33, 14</w:t>
      </w:r>
      <w:r w:rsidR="00CE1D4E" w:rsidRPr="00DD41B7">
        <w:rPr>
          <w:rFonts w:eastAsia="Calibri" w:cs="Times New Roman"/>
          <w:sz w:val="28"/>
          <w:szCs w:val="28"/>
        </w:rPr>
        <w:t>2</w:t>
      </w:r>
      <w:r w:rsidRPr="00DD41B7">
        <w:rPr>
          <w:rFonts w:eastAsia="Calibri" w:cs="Times New Roman"/>
          <w:sz w:val="28"/>
          <w:szCs w:val="28"/>
        </w:rPr>
        <w:t>-14</w:t>
      </w:r>
      <w:r w:rsidR="00CE1D4E" w:rsidRPr="00DD41B7">
        <w:rPr>
          <w:rFonts w:eastAsia="Calibri" w:cs="Times New Roman"/>
          <w:sz w:val="28"/>
          <w:szCs w:val="28"/>
        </w:rPr>
        <w:t>5</w:t>
      </w:r>
      <w:r w:rsidRPr="00DD41B7">
        <w:rPr>
          <w:rFonts w:eastAsia="Calibri" w:cs="Times New Roman"/>
          <w:sz w:val="28"/>
          <w:szCs w:val="28"/>
        </w:rPr>
        <w:t xml:space="preserve"> круглосуточного и 13-15 и 5</w:t>
      </w:r>
      <w:r w:rsidR="00CE1D4E" w:rsidRPr="00DD41B7">
        <w:rPr>
          <w:rFonts w:eastAsia="Calibri" w:cs="Times New Roman"/>
          <w:sz w:val="28"/>
          <w:szCs w:val="28"/>
        </w:rPr>
        <w:t>0</w:t>
      </w:r>
      <w:r w:rsidRPr="00DD41B7">
        <w:rPr>
          <w:rFonts w:eastAsia="Calibri" w:cs="Times New Roman"/>
          <w:sz w:val="28"/>
          <w:szCs w:val="28"/>
        </w:rPr>
        <w:t>-5</w:t>
      </w:r>
      <w:r w:rsidR="00CE1D4E" w:rsidRPr="00DD41B7">
        <w:rPr>
          <w:rFonts w:eastAsia="Calibri" w:cs="Times New Roman"/>
          <w:sz w:val="28"/>
          <w:szCs w:val="28"/>
        </w:rPr>
        <w:t>3</w:t>
      </w:r>
      <w:r w:rsidRPr="00DD41B7">
        <w:rPr>
          <w:rFonts w:eastAsia="Calibri" w:cs="Times New Roman"/>
          <w:sz w:val="28"/>
          <w:szCs w:val="28"/>
        </w:rPr>
        <w:t xml:space="preserve"> дневного стационара производится по кодам Номенклатуры:</w:t>
      </w:r>
    </w:p>
    <w:p w:rsidR="00EF598D" w:rsidRPr="00DD41B7" w:rsidRDefault="00EF598D" w:rsidP="00AB677E">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560"/>
        <w:gridCol w:w="8221"/>
      </w:tblGrid>
      <w:tr w:rsidR="00087025" w:rsidRPr="007C5D76" w:rsidTr="00B2752D">
        <w:trPr>
          <w:cantSplit/>
          <w:trHeight w:val="284"/>
          <w:tblHeader/>
        </w:trPr>
        <w:tc>
          <w:tcPr>
            <w:tcW w:w="1560" w:type="dxa"/>
            <w:shd w:val="clear" w:color="auto" w:fill="FFFFFF" w:themeFill="background1"/>
            <w:vAlign w:val="center"/>
          </w:tcPr>
          <w:p w:rsidR="00087025" w:rsidRPr="007C5D76" w:rsidRDefault="00087025" w:rsidP="00B2752D">
            <w:pPr>
              <w:spacing w:line="240" w:lineRule="auto"/>
              <w:ind w:firstLine="0"/>
              <w:jc w:val="center"/>
              <w:rPr>
                <w:rFonts w:eastAsia="Calibri" w:cs="Times New Roman"/>
                <w:szCs w:val="24"/>
              </w:rPr>
            </w:pPr>
            <w:r w:rsidRPr="007C5D76">
              <w:rPr>
                <w:rFonts w:eastAsia="Calibri" w:cs="Times New Roman"/>
                <w:szCs w:val="24"/>
              </w:rPr>
              <w:t>Код услуги</w:t>
            </w:r>
          </w:p>
        </w:tc>
        <w:tc>
          <w:tcPr>
            <w:tcW w:w="8221" w:type="dxa"/>
            <w:shd w:val="clear" w:color="auto" w:fill="FFFFFF" w:themeFill="background1"/>
            <w:vAlign w:val="center"/>
          </w:tcPr>
          <w:p w:rsidR="00087025" w:rsidRPr="007C5D76" w:rsidRDefault="00087025" w:rsidP="00B2752D">
            <w:pPr>
              <w:spacing w:line="240" w:lineRule="auto"/>
              <w:ind w:firstLine="0"/>
              <w:jc w:val="center"/>
              <w:rPr>
                <w:rFonts w:eastAsia="Calibri" w:cs="Times New Roman"/>
                <w:szCs w:val="24"/>
              </w:rPr>
            </w:pPr>
            <w:r w:rsidRPr="007C5D76">
              <w:rPr>
                <w:rFonts w:eastAsia="Calibri" w:cs="Times New Roman"/>
                <w:szCs w:val="24"/>
              </w:rPr>
              <w:t>Наименование услуги</w:t>
            </w:r>
          </w:p>
        </w:tc>
      </w:tr>
      <w:tr w:rsidR="00087025" w:rsidRPr="007C5D76" w:rsidTr="00B2752D">
        <w:trPr>
          <w:cantSplit/>
          <w:trHeight w:val="284"/>
        </w:trPr>
        <w:tc>
          <w:tcPr>
            <w:tcW w:w="1560"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rPr>
            </w:pPr>
            <w:r w:rsidRPr="007C5D76">
              <w:rPr>
                <w:rFonts w:eastAsia="Calibri" w:cs="Times New Roman"/>
                <w:szCs w:val="24"/>
              </w:rPr>
              <w:t>A25.30.014</w:t>
            </w:r>
          </w:p>
        </w:tc>
        <w:tc>
          <w:tcPr>
            <w:tcW w:w="8221" w:type="dxa"/>
            <w:shd w:val="clear" w:color="auto" w:fill="FFFFFF" w:themeFill="background1"/>
            <w:vAlign w:val="center"/>
          </w:tcPr>
          <w:p w:rsidR="00087025" w:rsidRPr="00B2752D" w:rsidRDefault="00087025" w:rsidP="00B2752D">
            <w:pPr>
              <w:spacing w:line="240" w:lineRule="auto"/>
              <w:ind w:firstLine="0"/>
              <w:rPr>
                <w:rFonts w:eastAsia="Calibri" w:cs="Times New Roman"/>
                <w:spacing w:val="-6"/>
                <w:szCs w:val="24"/>
                <w:lang w:val="ru-RU"/>
              </w:rPr>
            </w:pPr>
            <w:r w:rsidRPr="00B2752D">
              <w:rPr>
                <w:rFonts w:eastAsia="Calibri" w:cs="Times New Roman"/>
                <w:spacing w:val="-6"/>
                <w:szCs w:val="24"/>
                <w:lang w:val="ru-RU"/>
              </w:rPr>
              <w:t>Назначение лекарственных препаратов при онкологическом заболевании у детей</w:t>
            </w:r>
          </w:p>
        </w:tc>
      </w:tr>
      <w:tr w:rsidR="00087025" w:rsidRPr="007C5D76" w:rsidTr="00B2752D">
        <w:trPr>
          <w:cantSplit/>
          <w:trHeight w:val="284"/>
        </w:trPr>
        <w:tc>
          <w:tcPr>
            <w:tcW w:w="1560"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lang w:val="ru-RU"/>
              </w:rPr>
            </w:pPr>
            <w:r w:rsidRPr="007C5D76">
              <w:rPr>
                <w:rFonts w:eastAsia="Calibri" w:cs="Times New Roman"/>
                <w:szCs w:val="24"/>
              </w:rPr>
              <w:t>A25.30.03</w:t>
            </w:r>
            <w:r w:rsidR="002D6CCA" w:rsidRPr="007C5D76">
              <w:rPr>
                <w:rFonts w:eastAsia="Calibri" w:cs="Times New Roman"/>
                <w:szCs w:val="24"/>
                <w:lang w:val="ru-RU"/>
              </w:rPr>
              <w:t>3</w:t>
            </w:r>
          </w:p>
        </w:tc>
        <w:tc>
          <w:tcPr>
            <w:tcW w:w="8221"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lang w:val="ru-RU"/>
              </w:rPr>
            </w:pPr>
            <w:r w:rsidRPr="00B2752D">
              <w:rPr>
                <w:rFonts w:eastAsia="Calibri" w:cs="Times New Roman"/>
                <w:spacing w:val="-6"/>
                <w:szCs w:val="24"/>
                <w:lang w:val="ru-RU"/>
              </w:rPr>
              <w:t>Назначение лекарственных препаратов при онкологическом заболевании у взрослых</w:t>
            </w:r>
          </w:p>
        </w:tc>
      </w:tr>
    </w:tbl>
    <w:p w:rsidR="00087025" w:rsidRPr="00DD41B7" w:rsidRDefault="00087025" w:rsidP="00AB677E">
      <w:pPr>
        <w:spacing w:line="240" w:lineRule="auto"/>
        <w:rPr>
          <w:rFonts w:eastAsia="Calibri" w:cs="Times New Roman"/>
          <w:sz w:val="28"/>
          <w:szCs w:val="28"/>
        </w:rPr>
      </w:pP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14</w:t>
      </w:r>
      <w:r w:rsidR="00CE1D4E" w:rsidRPr="00DD41B7">
        <w:rPr>
          <w:rFonts w:eastAsia="Calibri" w:cs="Times New Roman"/>
          <w:sz w:val="28"/>
          <w:szCs w:val="28"/>
        </w:rPr>
        <w:t>6</w:t>
      </w:r>
      <w:r w:rsidRPr="00DD41B7">
        <w:rPr>
          <w:rFonts w:eastAsia="Calibri" w:cs="Times New Roman"/>
          <w:sz w:val="28"/>
          <w:szCs w:val="28"/>
        </w:rPr>
        <w:t xml:space="preserve"> круглосуточного и 5</w:t>
      </w:r>
      <w:r w:rsidR="00CE1D4E" w:rsidRPr="00DD41B7">
        <w:rPr>
          <w:rFonts w:eastAsia="Calibri" w:cs="Times New Roman"/>
          <w:sz w:val="28"/>
          <w:szCs w:val="28"/>
        </w:rPr>
        <w:t>4</w:t>
      </w:r>
      <w:r w:rsidRPr="00DD41B7">
        <w:rPr>
          <w:rFonts w:eastAsia="Calibri" w:cs="Times New Roman"/>
          <w:sz w:val="28"/>
          <w:szCs w:val="28"/>
        </w:rPr>
        <w:t xml:space="preserve"> дневного стационара производится по кодам Номенклатуры:</w:t>
      </w:r>
    </w:p>
    <w:p w:rsidR="00FF3F9D" w:rsidRPr="00DD41B7" w:rsidRDefault="00FF3F9D" w:rsidP="00AB677E">
      <w:pPr>
        <w:spacing w:line="240" w:lineRule="auto"/>
        <w:rPr>
          <w:rFonts w:eastAsia="Calibri" w:cs="Times New Roman"/>
          <w:sz w:val="28"/>
          <w:szCs w:val="28"/>
        </w:rPr>
      </w:pPr>
    </w:p>
    <w:tbl>
      <w:tblPr>
        <w:tblStyle w:val="2f4"/>
        <w:tblW w:w="0" w:type="auto"/>
        <w:tblInd w:w="108" w:type="dxa"/>
        <w:tblLook w:val="04A0" w:firstRow="1" w:lastRow="0" w:firstColumn="1" w:lastColumn="0" w:noHBand="0" w:noVBand="1"/>
      </w:tblPr>
      <w:tblGrid>
        <w:gridCol w:w="1921"/>
        <w:gridCol w:w="7860"/>
      </w:tblGrid>
      <w:tr w:rsidR="00087025" w:rsidRPr="007C5D76" w:rsidTr="00C63317">
        <w:trPr>
          <w:cantSplit/>
          <w:trHeight w:val="284"/>
        </w:trPr>
        <w:tc>
          <w:tcPr>
            <w:tcW w:w="1921" w:type="dxa"/>
            <w:vAlign w:val="center"/>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Код услуги</w:t>
            </w:r>
          </w:p>
        </w:tc>
        <w:tc>
          <w:tcPr>
            <w:tcW w:w="7860" w:type="dxa"/>
            <w:vAlign w:val="center"/>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Наименование услуги</w:t>
            </w:r>
          </w:p>
        </w:tc>
      </w:tr>
      <w:tr w:rsidR="00087025" w:rsidRPr="007C5D76" w:rsidTr="00C63317">
        <w:trPr>
          <w:cantSplit/>
          <w:trHeight w:val="284"/>
        </w:trPr>
        <w:tc>
          <w:tcPr>
            <w:tcW w:w="1921" w:type="dxa"/>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А25.30.03</w:t>
            </w:r>
            <w:r w:rsidR="009A3353" w:rsidRPr="007C5D76">
              <w:rPr>
                <w:rFonts w:eastAsia="Calibri" w:cs="Times New Roman"/>
                <w:szCs w:val="24"/>
                <w:lang w:val="ru-RU"/>
              </w:rPr>
              <w:t>3</w:t>
            </w:r>
            <w:r w:rsidRPr="007C5D76">
              <w:rPr>
                <w:rFonts w:eastAsia="Calibri" w:cs="Times New Roman"/>
                <w:szCs w:val="24"/>
              </w:rPr>
              <w:t xml:space="preserve">.001 </w:t>
            </w:r>
          </w:p>
        </w:tc>
        <w:tc>
          <w:tcPr>
            <w:tcW w:w="7860" w:type="dxa"/>
          </w:tcPr>
          <w:p w:rsidR="00087025" w:rsidRPr="007C5D76" w:rsidRDefault="00087025"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моноклональных антител при онкологическом заболевании у взрослых</w:t>
            </w:r>
          </w:p>
        </w:tc>
      </w:tr>
      <w:tr w:rsidR="00087025" w:rsidRPr="007C5D76" w:rsidTr="00C63317">
        <w:trPr>
          <w:cantSplit/>
          <w:trHeight w:val="284"/>
        </w:trPr>
        <w:tc>
          <w:tcPr>
            <w:tcW w:w="1921" w:type="dxa"/>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А25.30.03</w:t>
            </w:r>
            <w:r w:rsidR="009A3353" w:rsidRPr="007C5D76">
              <w:rPr>
                <w:rFonts w:eastAsia="Calibri" w:cs="Times New Roman"/>
                <w:szCs w:val="24"/>
                <w:lang w:val="ru-RU"/>
              </w:rPr>
              <w:t>3</w:t>
            </w:r>
            <w:r w:rsidRPr="007C5D76">
              <w:rPr>
                <w:rFonts w:eastAsia="Calibri" w:cs="Times New Roman"/>
                <w:szCs w:val="24"/>
              </w:rPr>
              <w:t>.002</w:t>
            </w:r>
          </w:p>
        </w:tc>
        <w:tc>
          <w:tcPr>
            <w:tcW w:w="7860" w:type="dxa"/>
          </w:tcPr>
          <w:p w:rsidR="00087025" w:rsidRPr="007C5D76" w:rsidRDefault="00087025"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ингибиторов протеинкиназы при злокачественном новообразовании у взрослых</w:t>
            </w:r>
          </w:p>
        </w:tc>
      </w:tr>
      <w:tr w:rsidR="005A6B54" w:rsidRPr="007C5D76" w:rsidTr="00C63317">
        <w:trPr>
          <w:cantSplit/>
          <w:trHeight w:val="284"/>
        </w:trPr>
        <w:tc>
          <w:tcPr>
            <w:tcW w:w="1921" w:type="dxa"/>
          </w:tcPr>
          <w:p w:rsidR="005A6B54" w:rsidRPr="007C5D76" w:rsidRDefault="005A6B54" w:rsidP="00AB677E">
            <w:pPr>
              <w:spacing w:after="160" w:line="240" w:lineRule="auto"/>
              <w:ind w:firstLine="0"/>
              <w:rPr>
                <w:rFonts w:eastAsia="Calibri" w:cs="Times New Roman"/>
                <w:szCs w:val="24"/>
              </w:rPr>
            </w:pPr>
            <w:r w:rsidRPr="007C5D76">
              <w:rPr>
                <w:rFonts w:eastAsia="Calibri" w:cs="Times New Roman"/>
                <w:szCs w:val="24"/>
              </w:rPr>
              <w:lastRenderedPageBreak/>
              <w:t>А25.30.03</w:t>
            </w:r>
            <w:r w:rsidR="009A3353" w:rsidRPr="007C5D76">
              <w:rPr>
                <w:rFonts w:eastAsia="Calibri" w:cs="Times New Roman"/>
                <w:szCs w:val="24"/>
                <w:lang w:val="ru-RU"/>
              </w:rPr>
              <w:t>3</w:t>
            </w:r>
            <w:r w:rsidRPr="007C5D76">
              <w:rPr>
                <w:rFonts w:eastAsia="Calibri" w:cs="Times New Roman"/>
                <w:szCs w:val="24"/>
              </w:rPr>
              <w:t>.007</w:t>
            </w:r>
          </w:p>
          <w:p w:rsidR="005A6B54" w:rsidRPr="007C5D76" w:rsidRDefault="005A6B54" w:rsidP="00AB677E">
            <w:pPr>
              <w:spacing w:after="160" w:line="240" w:lineRule="auto"/>
              <w:ind w:firstLine="0"/>
              <w:rPr>
                <w:rFonts w:eastAsia="Calibri" w:cs="Times New Roman"/>
                <w:szCs w:val="24"/>
                <w:lang w:val="ru-RU"/>
              </w:rPr>
            </w:pPr>
            <w:r w:rsidRPr="007C5D76">
              <w:rPr>
                <w:rFonts w:eastAsia="Calibri" w:cs="Times New Roman"/>
                <w:szCs w:val="24"/>
              </w:rPr>
              <w:tab/>
            </w:r>
          </w:p>
        </w:tc>
        <w:tc>
          <w:tcPr>
            <w:tcW w:w="7860" w:type="dxa"/>
          </w:tcPr>
          <w:p w:rsidR="005A6B54" w:rsidRPr="007C5D76" w:rsidRDefault="005A6B54"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других препаратов влияющих на структуру и минерализацию костей (деносумаб) при злокачественном новообразовании у взрослых</w:t>
            </w:r>
          </w:p>
        </w:tc>
      </w:tr>
    </w:tbl>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служит в комбинации с диагнозом критерием отнесения к КСГ 14</w:t>
      </w:r>
      <w:r w:rsidR="00CE1D4E" w:rsidRPr="00DD41B7">
        <w:rPr>
          <w:rFonts w:eastAsia="Calibri" w:cs="Times New Roman"/>
          <w:sz w:val="28"/>
          <w:szCs w:val="28"/>
        </w:rPr>
        <w:t>6</w:t>
      </w:r>
      <w:r w:rsidRPr="00DD41B7">
        <w:rPr>
          <w:rFonts w:eastAsia="Calibri" w:cs="Times New Roman"/>
          <w:sz w:val="28"/>
          <w:szCs w:val="28"/>
        </w:rPr>
        <w:t xml:space="preserve"> круглосуточного и КСГ 5</w:t>
      </w:r>
      <w:r w:rsidR="00CE1D4E" w:rsidRPr="00DD41B7">
        <w:rPr>
          <w:rFonts w:eastAsia="Calibri" w:cs="Times New Roman"/>
          <w:sz w:val="28"/>
          <w:szCs w:val="28"/>
        </w:rPr>
        <w:t>4</w:t>
      </w:r>
      <w:r w:rsidRPr="00DD41B7">
        <w:rPr>
          <w:rFonts w:eastAsia="Calibri" w:cs="Times New Roman"/>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моноклональным антителам, кодируется услугой А25.30.03</w:t>
      </w:r>
      <w:r w:rsidR="009A3353" w:rsidRPr="00DD41B7">
        <w:rPr>
          <w:rFonts w:eastAsia="Calibri" w:cs="Times New Roman"/>
          <w:sz w:val="28"/>
          <w:szCs w:val="28"/>
        </w:rPr>
        <w:t>3</w:t>
      </w:r>
      <w:r w:rsidRPr="00DD41B7">
        <w:rPr>
          <w:rFonts w:eastAsia="Calibri" w:cs="Times New Roman"/>
          <w:sz w:val="28"/>
          <w:szCs w:val="28"/>
        </w:rPr>
        <w:t>.001. Назначение лекарственной терапии с применением моноклональных антител при онкологическом заболевании у взрослых.</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Лучевая терапия (КСГ 14</w:t>
      </w:r>
      <w:r w:rsidR="00CE1D4E" w:rsidRPr="00DD41B7">
        <w:rPr>
          <w:rFonts w:eastAsia="Calibri" w:cs="Times New Roman"/>
          <w:b/>
          <w:sz w:val="28"/>
          <w:szCs w:val="28"/>
        </w:rPr>
        <w:t>7-149</w:t>
      </w:r>
      <w:r w:rsidRPr="00DD41B7">
        <w:rPr>
          <w:rFonts w:eastAsia="Calibri" w:cs="Times New Roman"/>
          <w:b/>
          <w:sz w:val="28"/>
          <w:szCs w:val="28"/>
        </w:rPr>
        <w:t xml:space="preserve"> круглосуточного и 4</w:t>
      </w:r>
      <w:r w:rsidR="00CE1D4E" w:rsidRPr="00DD41B7">
        <w:rPr>
          <w:rFonts w:eastAsia="Calibri" w:cs="Times New Roman"/>
          <w:b/>
          <w:sz w:val="28"/>
          <w:szCs w:val="28"/>
        </w:rPr>
        <w:t>4</w:t>
      </w:r>
      <w:r w:rsidRPr="00DD41B7">
        <w:rPr>
          <w:rFonts w:eastAsia="Calibri" w:cs="Times New Roman"/>
          <w:b/>
          <w:sz w:val="28"/>
          <w:szCs w:val="28"/>
        </w:rPr>
        <w:t>-4</w:t>
      </w:r>
      <w:r w:rsidR="00CE1D4E" w:rsidRPr="00DD41B7">
        <w:rPr>
          <w:rFonts w:eastAsia="Calibri" w:cs="Times New Roman"/>
          <w:b/>
          <w:sz w:val="28"/>
          <w:szCs w:val="28"/>
        </w:rPr>
        <w:t>6</w:t>
      </w:r>
      <w:r w:rsidRPr="00DD41B7">
        <w:rPr>
          <w:rFonts w:eastAsia="Calibri" w:cs="Times New Roman"/>
          <w:b/>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соответствующей группе осуществляется на основании кодов лучевой терапии, приведенных в таблице «Номенклатура».</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Хирургическая онкология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ряду КСГ производится при комбинации диагнозов класса С и услуг, обозначающих выполнение оперативного вмешательства. </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К таким КСГ относятся:</w:t>
      </w:r>
    </w:p>
    <w:p w:rsidR="00FF3F9D" w:rsidRPr="00FF3F9D" w:rsidRDefault="00FF3F9D" w:rsidP="00AB677E">
      <w:pPr>
        <w:spacing w:line="240" w:lineRule="auto"/>
        <w:rPr>
          <w:rFonts w:eastAsia="Calibri" w:cs="Times New Roman"/>
          <w:sz w:val="14"/>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7"/>
        <w:gridCol w:w="9417"/>
      </w:tblGrid>
      <w:tr w:rsidR="00087025" w:rsidRPr="007C5D76" w:rsidTr="00911A57">
        <w:trPr>
          <w:trHeight w:val="160"/>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4F0CCE" w:rsidRDefault="00087025" w:rsidP="00911A57">
            <w:pPr>
              <w:autoSpaceDE w:val="0"/>
              <w:autoSpaceDN w:val="0"/>
              <w:adjustRightInd w:val="0"/>
              <w:spacing w:line="216" w:lineRule="auto"/>
              <w:ind w:firstLine="0"/>
              <w:jc w:val="left"/>
              <w:rPr>
                <w:rFonts w:eastAsia="Times New Roman" w:cs="Times New Roman"/>
                <w:spacing w:val="-2"/>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1)</w:t>
            </w:r>
          </w:p>
        </w:tc>
      </w:tr>
      <w:tr w:rsidR="00087025" w:rsidRPr="007C5D76" w:rsidTr="00911A57">
        <w:trPr>
          <w:trHeight w:val="195"/>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3)</w:t>
            </w:r>
          </w:p>
        </w:tc>
      </w:tr>
      <w:tr w:rsidR="00087025" w:rsidRPr="007C5D76" w:rsidTr="00FF3F9D">
        <w:trPr>
          <w:trHeight w:val="379"/>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кишечнике и анальной области при злокачественных новообразованиях (уровень 1)</w:t>
            </w:r>
          </w:p>
        </w:tc>
      </w:tr>
      <w:tr w:rsidR="00087025" w:rsidRPr="007C5D76" w:rsidTr="00911A57">
        <w:trPr>
          <w:trHeight w:val="46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19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кишечнике и анальной области при злокачественных новообразованиях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1)</w:t>
            </w:r>
          </w:p>
        </w:tc>
      </w:tr>
      <w:tr w:rsidR="00087025" w:rsidRPr="007C5D76" w:rsidTr="00911A57">
        <w:trPr>
          <w:trHeight w:val="483"/>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2)</w:t>
            </w:r>
          </w:p>
        </w:tc>
      </w:tr>
      <w:tr w:rsidR="00087025" w:rsidRPr="007C5D76" w:rsidTr="00911A57">
        <w:trPr>
          <w:trHeight w:val="424"/>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3)</w:t>
            </w:r>
          </w:p>
        </w:tc>
      </w:tr>
      <w:tr w:rsidR="00087025" w:rsidRPr="007C5D76" w:rsidTr="00911A57">
        <w:trPr>
          <w:trHeight w:val="236"/>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3)</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щитовидной железы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щитовидной железы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lastRenderedPageBreak/>
              <w:t>12</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Мастэктомия , другие операции при злокачественном новообразовании молочной железы (уровень 1)</w:t>
            </w:r>
          </w:p>
        </w:tc>
      </w:tr>
      <w:tr w:rsidR="00087025" w:rsidRPr="007C5D76" w:rsidTr="00F579E7">
        <w:trPr>
          <w:trHeight w:val="173"/>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29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Мастэктомия, другие операции при злокачественном новообразовании молочной железы (уровень 2)</w:t>
            </w:r>
          </w:p>
        </w:tc>
      </w:tr>
      <w:tr w:rsidR="00087025" w:rsidRPr="007C5D76" w:rsidTr="00F579E7">
        <w:trPr>
          <w:trHeight w:val="42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желчного пузыря, желчных протоков (уровень 1)</w:t>
            </w:r>
          </w:p>
        </w:tc>
      </w:tr>
      <w:tr w:rsidR="00087025" w:rsidRPr="007C5D76" w:rsidTr="00FF3F9D">
        <w:trPr>
          <w:trHeight w:val="466"/>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желчного пузыря, желчных протоков (уровень 2)</w:t>
            </w:r>
          </w:p>
        </w:tc>
      </w:tr>
      <w:tr w:rsidR="00087025" w:rsidRPr="007C5D76" w:rsidTr="00911A57">
        <w:trPr>
          <w:trHeight w:val="134"/>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3)</w:t>
            </w:r>
          </w:p>
        </w:tc>
      </w:tr>
      <w:tr w:rsidR="00087025" w:rsidRPr="007C5D76" w:rsidTr="00F579E7">
        <w:trPr>
          <w:trHeight w:val="220"/>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Другие операции при злокачественном новообразовании брюшной полости</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r>
      <w:tr w:rsidR="00087025" w:rsidRPr="007C5D76" w:rsidTr="00F579E7">
        <w:trPr>
          <w:trHeight w:val="43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39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r>
      <w:tr w:rsidR="00087025" w:rsidRPr="007C5D76" w:rsidTr="00B164D2">
        <w:trPr>
          <w:trHeight w:val="285"/>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14</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мужских половых органов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14</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мужских половых органов (уровень 2)</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12</w:t>
      </w:r>
      <w:r w:rsidR="00E262D8" w:rsidRPr="00DD41B7">
        <w:rPr>
          <w:rFonts w:eastAsia="Calibri" w:cs="Times New Roman"/>
          <w:sz w:val="28"/>
          <w:szCs w:val="28"/>
        </w:rPr>
        <w:t>8</w:t>
      </w:r>
      <w:r w:rsidRPr="00DD41B7">
        <w:rPr>
          <w:rFonts w:eastAsia="Calibri" w:cs="Times New Roman"/>
          <w:sz w:val="28"/>
          <w:szCs w:val="28"/>
        </w:rPr>
        <w:t>, 1</w:t>
      </w:r>
      <w:r w:rsidR="00E262D8" w:rsidRPr="00DD41B7">
        <w:rPr>
          <w:rFonts w:eastAsia="Calibri" w:cs="Times New Roman"/>
          <w:sz w:val="28"/>
          <w:szCs w:val="28"/>
        </w:rPr>
        <w:t>29</w:t>
      </w:r>
      <w:r w:rsidRPr="00DD41B7">
        <w:rPr>
          <w:rFonts w:eastAsia="Calibri" w:cs="Times New Roman"/>
          <w:sz w:val="28"/>
          <w:szCs w:val="28"/>
        </w:rPr>
        <w:t xml:space="preserve"> при выполнении мастэктомии производится по коду оперативного вмешательства вне зависимости от диагноза (исходя из того, что подавляющее большинство подобных </w:t>
      </w:r>
      <w:proofErr w:type="gramStart"/>
      <w:r w:rsidRPr="00DD41B7">
        <w:rPr>
          <w:rFonts w:eastAsia="Calibri" w:cs="Times New Roman"/>
          <w:sz w:val="28"/>
          <w:szCs w:val="28"/>
        </w:rPr>
        <w:t>вмешательств</w:t>
      </w:r>
      <w:proofErr w:type="gramEnd"/>
      <w:r w:rsidRPr="00DD41B7">
        <w:rPr>
          <w:rFonts w:eastAsia="Calibri" w:cs="Times New Roman"/>
          <w:sz w:val="28"/>
          <w:szCs w:val="28"/>
        </w:rPr>
        <w:t xml:space="preserve"> очевидно выполняется при злокачественных новообразованиях молочной железы).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 </w:t>
      </w:r>
    </w:p>
    <w:p w:rsidR="00087025" w:rsidRPr="00DD41B7" w:rsidRDefault="00E262D8" w:rsidP="00AB677E">
      <w:pPr>
        <w:spacing w:line="240" w:lineRule="auto"/>
        <w:rPr>
          <w:rFonts w:eastAsia="Calibri" w:cs="Times New Roman"/>
          <w:b/>
          <w:sz w:val="28"/>
          <w:szCs w:val="28"/>
        </w:rPr>
      </w:pPr>
      <w:r w:rsidRPr="00DD41B7">
        <w:rPr>
          <w:rFonts w:eastAsia="Calibri" w:cs="Times New Roman"/>
          <w:b/>
          <w:sz w:val="28"/>
          <w:szCs w:val="28"/>
        </w:rPr>
        <w:t>КСГ  136</w:t>
      </w:r>
      <w:r w:rsidR="00087025" w:rsidRPr="00DD41B7">
        <w:rPr>
          <w:rFonts w:eastAsia="Calibri" w:cs="Times New Roman"/>
          <w:b/>
          <w:sz w:val="28"/>
          <w:szCs w:val="28"/>
        </w:rPr>
        <w:t xml:space="preserve"> Злокачественное новообразование без специального противоопухолевого лечения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При экспертизе качества медицинской помощи целесообразно обращать внимание на обоснованность подобных госпитализаций. </w:t>
      </w:r>
    </w:p>
    <w:p w:rsidR="00087025" w:rsidRPr="00DD41B7" w:rsidRDefault="00087025" w:rsidP="00AB677E">
      <w:pPr>
        <w:tabs>
          <w:tab w:val="left" w:pos="7797"/>
        </w:tabs>
        <w:spacing w:line="240" w:lineRule="auto"/>
        <w:rPr>
          <w:rFonts w:eastAsia="Calibri" w:cs="Times New Roman"/>
          <w:b/>
          <w:sz w:val="28"/>
          <w:szCs w:val="28"/>
        </w:rPr>
      </w:pPr>
      <w:r w:rsidRPr="00DD41B7">
        <w:rPr>
          <w:rFonts w:eastAsia="Calibri" w:cs="Times New Roman"/>
          <w:b/>
          <w:sz w:val="28"/>
          <w:szCs w:val="28"/>
        </w:rPr>
        <w:t>КСГ  20</w:t>
      </w:r>
      <w:r w:rsidR="00E262D8" w:rsidRPr="00DD41B7">
        <w:rPr>
          <w:rFonts w:eastAsia="Calibri" w:cs="Times New Roman"/>
          <w:b/>
          <w:sz w:val="28"/>
          <w:szCs w:val="28"/>
        </w:rPr>
        <w:t>8</w:t>
      </w:r>
      <w:r w:rsidRPr="00DD41B7">
        <w:rPr>
          <w:rFonts w:eastAsia="Calibri" w:cs="Times New Roman"/>
          <w:b/>
          <w:sz w:val="28"/>
          <w:szCs w:val="28"/>
        </w:rPr>
        <w:t xml:space="preserve"> Госпитализация в диагностических целях с постановкой/подтверждением диагноза злокачественного новообразования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случая к этой группе осуществляется с применением соответствующего кода номенклатуры из раздела «</w:t>
      </w:r>
      <w:r w:rsidRPr="00DD41B7">
        <w:rPr>
          <w:rFonts w:eastAsia="Calibri" w:cs="Times New Roman"/>
          <w:sz w:val="28"/>
          <w:szCs w:val="28"/>
          <w:lang w:val="en-US"/>
        </w:rPr>
        <w:t>B</w:t>
      </w:r>
      <w:r w:rsidRPr="00DD41B7">
        <w:rPr>
          <w:rFonts w:eastAsia="Calibri" w:cs="Times New Roman"/>
          <w:sz w:val="28"/>
          <w:szCs w:val="28"/>
        </w:rPr>
        <w:t xml:space="preserve">». Данная группа предназначена в основном для оплаты случаев госпитализаций в отделения / </w:t>
      </w:r>
      <w:r w:rsidRPr="00DD41B7">
        <w:rPr>
          <w:rFonts w:eastAsia="Calibri" w:cs="Times New Roman"/>
          <w:sz w:val="28"/>
          <w:szCs w:val="28"/>
        </w:rPr>
        <w:lastRenderedPageBreak/>
        <w:t xml:space="preserve">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 xml:space="preserve">Лекарственная терапия при хронических вирусных гепатитах в дневном стационаре (КСГ 21 </w:t>
      </w:r>
      <w:r w:rsidRPr="00DD41B7">
        <w:rPr>
          <w:rFonts w:eastAsia="Times New Roman" w:cs="Times New Roman"/>
          <w:b/>
          <w:bCs/>
          <w:sz w:val="28"/>
          <w:szCs w:val="28"/>
          <w:lang w:eastAsia="ru-RU"/>
        </w:rPr>
        <w:t xml:space="preserve">Вирусный гепатит </w:t>
      </w:r>
      <w:r w:rsidRPr="00DD41B7">
        <w:rPr>
          <w:rFonts w:eastAsia="Times New Roman" w:cs="Times New Roman"/>
          <w:b/>
          <w:bCs/>
          <w:sz w:val="28"/>
          <w:szCs w:val="28"/>
          <w:lang w:val="en-US" w:eastAsia="ru-RU"/>
        </w:rPr>
        <w:t>B</w:t>
      </w:r>
      <w:r w:rsidRPr="00DD41B7">
        <w:rPr>
          <w:rFonts w:eastAsia="Times New Roman" w:cs="Times New Roman"/>
          <w:b/>
          <w:bCs/>
          <w:sz w:val="28"/>
          <w:szCs w:val="28"/>
          <w:lang w:eastAsia="ru-RU"/>
        </w:rPr>
        <w:t xml:space="preserve"> хронический, лекарственная терапия</w:t>
      </w:r>
      <w:r w:rsidRPr="00DD41B7">
        <w:rPr>
          <w:rFonts w:eastAsia="Calibri" w:cs="Times New Roman"/>
          <w:b/>
          <w:sz w:val="28"/>
          <w:szCs w:val="28"/>
        </w:rPr>
        <w:t xml:space="preserve">, КСГ 22  </w:t>
      </w:r>
      <w:r w:rsidRPr="00DD41B7">
        <w:rPr>
          <w:rFonts w:eastAsia="Times New Roman" w:cs="Times New Roman"/>
          <w:b/>
          <w:sz w:val="28"/>
          <w:szCs w:val="28"/>
          <w:lang w:eastAsia="ru-RU"/>
        </w:rPr>
        <w:t>Вирусный гепатит С хронический, лекарственная терапия при инфицировании вирусом генотипа 2, 3, КСГ 23 Вирусный гепатит С хронический на стадии цирроза печени, лекарственная терапия при инфицировании вирусом генотипа 2, 3, КСГ  24 и 25 Вирусный гепатит С хронический, лекарственная терапия при инфицировании вирусом генотипа 1, 4 (уровень 1 и 2))</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данным КСГ производится по комбинации кода МКБ-10 и кодов Номенклатуры.</w:t>
      </w: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t>Коды МКБ 10, использующиеся как классификационные критерии отнесения случаев к КСГ 21-25</w:t>
      </w:r>
    </w:p>
    <w:p w:rsidR="00EF598D" w:rsidRPr="00DD41B7" w:rsidRDefault="00EF598D" w:rsidP="00AB677E">
      <w:pPr>
        <w:spacing w:line="240" w:lineRule="auto"/>
        <w:rPr>
          <w:rFonts w:eastAsia="Calibri" w:cs="Times New Roman"/>
          <w:b/>
          <w:sz w:val="28"/>
          <w:szCs w:val="28"/>
        </w:rPr>
      </w:pPr>
    </w:p>
    <w:tbl>
      <w:tblPr>
        <w:tblW w:w="9835" w:type="dxa"/>
        <w:tblInd w:w="93" w:type="dxa"/>
        <w:tblLook w:val="04A0" w:firstRow="1" w:lastRow="0" w:firstColumn="1" w:lastColumn="0" w:noHBand="0" w:noVBand="1"/>
      </w:tblPr>
      <w:tblGrid>
        <w:gridCol w:w="1684"/>
        <w:gridCol w:w="2726"/>
        <w:gridCol w:w="5425"/>
      </w:tblGrid>
      <w:tr w:rsidR="00087025" w:rsidRPr="007C5D76" w:rsidTr="00EF598D">
        <w:trPr>
          <w:trHeight w:val="402"/>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Код диагноза</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Наименование диагноза</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КСГ</w:t>
            </w:r>
          </w:p>
        </w:tc>
      </w:tr>
      <w:tr w:rsidR="00087025" w:rsidRPr="007C5D76" w:rsidTr="00EF598D">
        <w:trPr>
          <w:trHeight w:val="41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Основной диагноз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AB677E">
            <w:pPr>
              <w:spacing w:line="240" w:lineRule="auto"/>
              <w:ind w:firstLine="0"/>
              <w:rPr>
                <w:rFonts w:eastAsia="Times New Roman" w:cs="Times New Roman"/>
                <w:szCs w:val="24"/>
                <w:lang w:eastAsia="ru-RU"/>
              </w:rPr>
            </w:pPr>
          </w:p>
        </w:tc>
      </w:tr>
      <w:tr w:rsidR="00087025" w:rsidRPr="007C5D76" w:rsidTr="00EF598D">
        <w:trPr>
          <w:trHeight w:val="977"/>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B18.0</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rPr>
              <w:t xml:space="preserve">Хронический вирусный гепатит </w:t>
            </w:r>
            <w:r w:rsidRPr="007C5D76">
              <w:rPr>
                <w:rFonts w:eastAsia="Calibri" w:cs="Times New Roman"/>
                <w:szCs w:val="24"/>
                <w:lang w:val="en-US"/>
              </w:rPr>
              <w:t>B</w:t>
            </w:r>
            <w:r w:rsidRPr="007C5D76">
              <w:rPr>
                <w:rFonts w:eastAsia="Calibri" w:cs="Times New Roman"/>
                <w:szCs w:val="24"/>
              </w:rPr>
              <w:t xml:space="preserve"> с дельта-агентом</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 xml:space="preserve">КСГ 21 Вирусный гепатит </w:t>
            </w:r>
            <w:r w:rsidRPr="007C5D76">
              <w:rPr>
                <w:rFonts w:eastAsia="Times New Roman" w:cs="Times New Roman"/>
                <w:bCs/>
                <w:szCs w:val="24"/>
                <w:lang w:val="en-US" w:eastAsia="ru-RU"/>
              </w:rPr>
              <w:t>B</w:t>
            </w:r>
            <w:r w:rsidRPr="007C5D76">
              <w:rPr>
                <w:rFonts w:eastAsia="Times New Roman" w:cs="Times New Roman"/>
                <w:bCs/>
                <w:szCs w:val="24"/>
                <w:lang w:eastAsia="ru-RU"/>
              </w:rPr>
              <w:t xml:space="preserve"> хронический, лекарственная терапия</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B18.1</w:t>
            </w:r>
          </w:p>
        </w:tc>
        <w:tc>
          <w:tcPr>
            <w:tcW w:w="2726" w:type="dxa"/>
            <w:tcBorders>
              <w:top w:val="single" w:sz="4" w:space="0" w:color="auto"/>
              <w:left w:val="nil"/>
              <w:bottom w:val="single" w:sz="4" w:space="0" w:color="auto"/>
              <w:right w:val="single" w:sz="4" w:space="0" w:color="auto"/>
            </w:tcBorders>
            <w:shd w:val="clear" w:color="auto" w:fill="auto"/>
          </w:tcPr>
          <w:p w:rsidR="00087025" w:rsidRDefault="00087025" w:rsidP="00AB677E">
            <w:pPr>
              <w:spacing w:line="240" w:lineRule="auto"/>
              <w:ind w:firstLine="0"/>
              <w:rPr>
                <w:rFonts w:eastAsia="Calibri" w:cs="Times New Roman"/>
                <w:szCs w:val="24"/>
              </w:rPr>
            </w:pPr>
            <w:r w:rsidRPr="007C5D76">
              <w:rPr>
                <w:rFonts w:eastAsia="Calibri" w:cs="Times New Roman"/>
                <w:szCs w:val="24"/>
              </w:rPr>
              <w:t xml:space="preserve">Хронический вирусный гепатит </w:t>
            </w:r>
            <w:r w:rsidRPr="007C5D76">
              <w:rPr>
                <w:rFonts w:eastAsia="Calibri" w:cs="Times New Roman"/>
                <w:szCs w:val="24"/>
                <w:lang w:val="en-US"/>
              </w:rPr>
              <w:t>B</w:t>
            </w:r>
            <w:r w:rsidRPr="007C5D76">
              <w:rPr>
                <w:rFonts w:eastAsia="Calibri" w:cs="Times New Roman"/>
                <w:szCs w:val="24"/>
              </w:rPr>
              <w:t xml:space="preserve"> без </w:t>
            </w:r>
            <w:proofErr w:type="gramStart"/>
            <w:r w:rsidRPr="007C5D76">
              <w:rPr>
                <w:rFonts w:eastAsia="Calibri" w:cs="Times New Roman"/>
                <w:szCs w:val="24"/>
              </w:rPr>
              <w:t>дельта-агента</w:t>
            </w:r>
            <w:proofErr w:type="gramEnd"/>
          </w:p>
          <w:p w:rsidR="00EF598D" w:rsidRPr="007C5D76" w:rsidRDefault="00EF598D" w:rsidP="00AB677E">
            <w:pPr>
              <w:spacing w:line="240" w:lineRule="auto"/>
              <w:ind w:firstLine="0"/>
              <w:rPr>
                <w:rFonts w:eastAsia="Times New Roman" w:cs="Times New Roman"/>
                <w:szCs w:val="24"/>
                <w:lang w:eastAsia="ru-RU"/>
              </w:rPr>
            </w:pP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 xml:space="preserve">КСГ 21 Вирусный гепатит </w:t>
            </w:r>
            <w:r w:rsidRPr="007C5D76">
              <w:rPr>
                <w:rFonts w:eastAsia="Times New Roman" w:cs="Times New Roman"/>
                <w:bCs/>
                <w:szCs w:val="24"/>
                <w:lang w:val="en-US" w:eastAsia="ru-RU"/>
              </w:rPr>
              <w:t>B</w:t>
            </w:r>
            <w:r w:rsidRPr="007C5D76">
              <w:rPr>
                <w:rFonts w:eastAsia="Times New Roman" w:cs="Times New Roman"/>
                <w:bCs/>
                <w:szCs w:val="24"/>
                <w:lang w:eastAsia="ru-RU"/>
              </w:rPr>
              <w:t xml:space="preserve"> хронический, лекарственная терапия</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B18.2</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Хронический вирусный гепатит C</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 xml:space="preserve">КСГ 22  Вирусный гепатит С хронический, лекарственная терапия при инфицировании вирусом генотипа 2, 3, </w:t>
            </w:r>
          </w:p>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КСГ 23 Вирусный гепатит</w:t>
            </w:r>
            <w:proofErr w:type="gramStart"/>
            <w:r w:rsidRPr="007C5D76">
              <w:rPr>
                <w:rFonts w:eastAsia="Times New Roman" w:cs="Times New Roman"/>
                <w:bCs/>
                <w:szCs w:val="24"/>
                <w:lang w:eastAsia="ru-RU"/>
              </w:rPr>
              <w:t xml:space="preserve"> С</w:t>
            </w:r>
            <w:proofErr w:type="gramEnd"/>
            <w:r w:rsidRPr="007C5D76">
              <w:rPr>
                <w:rFonts w:eastAsia="Times New Roman" w:cs="Times New Roman"/>
                <w:bCs/>
                <w:szCs w:val="24"/>
                <w:lang w:eastAsia="ru-RU"/>
              </w:rPr>
              <w:t xml:space="preserve"> хронич</w:t>
            </w:r>
            <w:r w:rsidR="00ED0B63">
              <w:rPr>
                <w:rFonts w:eastAsia="Times New Roman" w:cs="Times New Roman"/>
                <w:bCs/>
                <w:szCs w:val="24"/>
                <w:lang w:eastAsia="ru-RU"/>
              </w:rPr>
              <w:t>еский на стадии цирроза печени,</w:t>
            </w:r>
            <w:r w:rsidRPr="007C5D76">
              <w:rPr>
                <w:rFonts w:eastAsia="Times New Roman" w:cs="Times New Roman"/>
                <w:bCs/>
                <w:szCs w:val="24"/>
                <w:lang w:eastAsia="ru-RU"/>
              </w:rPr>
              <w:t xml:space="preserve"> лекарственная терапия при инфици</w:t>
            </w:r>
            <w:r w:rsidR="00ED0B63">
              <w:rPr>
                <w:rFonts w:eastAsia="Times New Roman" w:cs="Times New Roman"/>
                <w:bCs/>
                <w:szCs w:val="24"/>
                <w:lang w:eastAsia="ru-RU"/>
              </w:rPr>
              <w:t xml:space="preserve">ровании вирусом генотипа 2, 3 </w:t>
            </w:r>
          </w:p>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КСГ  24 Вирусный гепатит С хронический, лекарственная терапия при инфицировании вирусом генотипа 1, 4 (уровень 1)</w:t>
            </w:r>
          </w:p>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КСГ 25 Вирусный гепатит С хронический, лекарственная терапия при инфицировании вирусом генотипа 1, 4 (уровень 2)</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rPr>
            </w:pP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Сопутствующий диагноз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Times New Roman" w:cs="Times New Roman"/>
                <w:bCs/>
                <w:szCs w:val="24"/>
                <w:lang w:eastAsia="ru-RU"/>
              </w:rPr>
            </w:pP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K74.3</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Первичный билиарный цирроз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 xml:space="preserve">КСГ 23 Вирусный гепатит С хронический на стадии цирроза печени,,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K74.4</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Вторичный билиарный цирроз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 xml:space="preserve">КСГ 23 Вирусный гепатит С хронический на стадии цирроза печени,,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K74.5</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Билиарный цирроз неуточненный</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КСГ 23 Вирусный гепатит С хронический на стадии</w:t>
            </w:r>
            <w:r w:rsidR="008B66A9" w:rsidRPr="007C5D76">
              <w:rPr>
                <w:rFonts w:eastAsia="Calibri" w:cs="Times New Roman"/>
                <w:szCs w:val="24"/>
              </w:rPr>
              <w:t xml:space="preserve"> цирроза печени,</w:t>
            </w:r>
            <w:r w:rsidRPr="007C5D76">
              <w:rPr>
                <w:rFonts w:eastAsia="Calibri" w:cs="Times New Roman"/>
                <w:szCs w:val="24"/>
              </w:rPr>
              <w:t xml:space="preserve">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K74.6</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rPr>
            </w:pPr>
            <w:r w:rsidRPr="007C5D76">
              <w:rPr>
                <w:rFonts w:eastAsia="Calibri" w:cs="Times New Roman"/>
                <w:szCs w:val="24"/>
              </w:rPr>
              <w:t xml:space="preserve">Другой и неуточненный </w:t>
            </w:r>
            <w:r w:rsidRPr="007C5D76">
              <w:rPr>
                <w:rFonts w:eastAsia="Calibri" w:cs="Times New Roman"/>
                <w:szCs w:val="24"/>
              </w:rPr>
              <w:lastRenderedPageBreak/>
              <w:t>цирроз печени</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lastRenderedPageBreak/>
              <w:t>КСГ 23 Вирусный гепатит С хрони</w:t>
            </w:r>
            <w:r w:rsidR="008B66A9" w:rsidRPr="007C5D76">
              <w:rPr>
                <w:rFonts w:eastAsia="Calibri" w:cs="Times New Roman"/>
                <w:szCs w:val="24"/>
              </w:rPr>
              <w:t xml:space="preserve">ческий на </w:t>
            </w:r>
            <w:r w:rsidR="008B66A9" w:rsidRPr="007C5D76">
              <w:rPr>
                <w:rFonts w:eastAsia="Calibri" w:cs="Times New Roman"/>
                <w:szCs w:val="24"/>
              </w:rPr>
              <w:lastRenderedPageBreak/>
              <w:t>стадии цирроза печени</w:t>
            </w:r>
            <w:r w:rsidRPr="007C5D76">
              <w:rPr>
                <w:rFonts w:eastAsia="Calibri" w:cs="Times New Roman"/>
                <w:szCs w:val="24"/>
              </w:rPr>
              <w:t xml:space="preserve">, лекарственная терапия при инфицировании вирусом генотипа 2, 3 </w:t>
            </w:r>
          </w:p>
        </w:tc>
      </w:tr>
    </w:tbl>
    <w:p w:rsidR="007C5D76" w:rsidRDefault="007C5D76" w:rsidP="00AB677E">
      <w:pPr>
        <w:spacing w:line="240" w:lineRule="auto"/>
        <w:rPr>
          <w:rFonts w:eastAsia="Calibri" w:cs="Times New Roman"/>
          <w:b/>
          <w:sz w:val="28"/>
          <w:szCs w:val="28"/>
        </w:rPr>
      </w:pP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t>Коды Номенклатуры, использующиеся как классификационные критерии отнесения случаев к КСГ 21-25</w:t>
      </w:r>
    </w:p>
    <w:p w:rsidR="004B184B" w:rsidRPr="00DD41B7" w:rsidRDefault="004B184B" w:rsidP="00AB677E">
      <w:pPr>
        <w:spacing w:line="240" w:lineRule="auto"/>
        <w:rPr>
          <w:rFonts w:eastAsia="Calibri" w:cs="Times New Roman"/>
          <w:b/>
          <w:sz w:val="28"/>
          <w:szCs w:val="28"/>
        </w:rPr>
      </w:pPr>
    </w:p>
    <w:tbl>
      <w:tblPr>
        <w:tblW w:w="9796" w:type="dxa"/>
        <w:tblInd w:w="93" w:type="dxa"/>
        <w:tblLook w:val="04A0" w:firstRow="1" w:lastRow="0" w:firstColumn="1" w:lastColumn="0" w:noHBand="0" w:noVBand="1"/>
      </w:tblPr>
      <w:tblGrid>
        <w:gridCol w:w="2280"/>
        <w:gridCol w:w="7516"/>
      </w:tblGrid>
      <w:tr w:rsidR="00087025" w:rsidRPr="007C5D76"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Код услуги</w:t>
            </w:r>
          </w:p>
        </w:tc>
        <w:tc>
          <w:tcPr>
            <w:tcW w:w="751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Наименование услуги</w:t>
            </w:r>
          </w:p>
        </w:tc>
      </w:tr>
      <w:tr w:rsidR="00087025" w:rsidRPr="007C5D76"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A25.14.004.001</w:t>
            </w:r>
          </w:p>
        </w:tc>
        <w:tc>
          <w:tcPr>
            <w:tcW w:w="7516" w:type="dxa"/>
            <w:tcBorders>
              <w:top w:val="single" w:sz="4" w:space="0" w:color="auto"/>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хроническом</w:t>
            </w:r>
            <w:r w:rsidR="007C5D76">
              <w:rPr>
                <w:rFonts w:eastAsia="Times New Roman" w:cs="Times New Roman"/>
                <w:szCs w:val="24"/>
                <w:lang w:eastAsia="ru-RU"/>
              </w:rPr>
              <w:t xml:space="preserve"> вирусном гепатите С, </w:t>
            </w:r>
            <w:r w:rsidR="00A215C6" w:rsidRPr="007C5D76">
              <w:rPr>
                <w:rFonts w:eastAsia="Times New Roman" w:cs="Times New Roman"/>
                <w:szCs w:val="24"/>
                <w:lang w:eastAsia="ru-RU"/>
              </w:rPr>
              <w:t xml:space="preserve">генотип </w:t>
            </w:r>
            <w:r w:rsidRPr="007C5D76">
              <w:rPr>
                <w:rFonts w:eastAsia="Times New Roman" w:cs="Times New Roman"/>
                <w:szCs w:val="24"/>
                <w:lang w:eastAsia="ru-RU"/>
              </w:rPr>
              <w:t>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A25.14.004.002</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ингибиторов протеаз при хро</w:t>
            </w:r>
            <w:r w:rsidR="007C5D76">
              <w:rPr>
                <w:rFonts w:eastAsia="Times New Roman" w:cs="Times New Roman"/>
                <w:szCs w:val="24"/>
                <w:lang w:eastAsia="ru-RU"/>
              </w:rPr>
              <w:t xml:space="preserve">ническом вирусном гепатите С, </w:t>
            </w:r>
            <w:r w:rsidRPr="007C5D76">
              <w:rPr>
                <w:rFonts w:eastAsia="Times New Roman" w:cs="Times New Roman"/>
                <w:szCs w:val="24"/>
                <w:lang w:eastAsia="ru-RU"/>
              </w:rPr>
              <w:t>генотип 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A25.14.004.003</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прочих противовирусных препаратов при хроническом вирусном гепатите С, генотип 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А25.14.005.001</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хроническо</w:t>
            </w:r>
            <w:r w:rsidR="007C5D76">
              <w:rPr>
                <w:rFonts w:eastAsia="Times New Roman" w:cs="Times New Roman"/>
                <w:szCs w:val="24"/>
                <w:lang w:eastAsia="ru-RU"/>
              </w:rPr>
              <w:t xml:space="preserve">м вирусном гепатите С, </w:t>
            </w:r>
            <w:r w:rsidR="00A215C6" w:rsidRPr="007C5D76">
              <w:rPr>
                <w:rFonts w:eastAsia="Times New Roman" w:cs="Times New Roman"/>
                <w:szCs w:val="24"/>
                <w:lang w:eastAsia="ru-RU"/>
              </w:rPr>
              <w:t xml:space="preserve">генотип </w:t>
            </w:r>
            <w:r w:rsidRPr="007C5D76">
              <w:rPr>
                <w:rFonts w:eastAsia="Times New Roman" w:cs="Times New Roman"/>
                <w:szCs w:val="24"/>
                <w:lang w:eastAsia="ru-RU"/>
              </w:rPr>
              <w:t>2</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А25.14.006.001</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w:t>
            </w:r>
            <w:r w:rsidR="007C5D76">
              <w:rPr>
                <w:rFonts w:eastAsia="Times New Roman" w:cs="Times New Roman"/>
                <w:szCs w:val="24"/>
                <w:lang w:eastAsia="ru-RU"/>
              </w:rPr>
              <w:t xml:space="preserve">ническом вирусном гепатите С, </w:t>
            </w:r>
            <w:r w:rsidRPr="007C5D76">
              <w:rPr>
                <w:rFonts w:eastAsia="Times New Roman" w:cs="Times New Roman"/>
                <w:szCs w:val="24"/>
                <w:lang w:eastAsia="ru-RU"/>
              </w:rPr>
              <w:t>генотип 3</w:t>
            </w:r>
          </w:p>
        </w:tc>
      </w:tr>
      <w:tr w:rsidR="00087025"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A25.14.007.001</w:t>
            </w:r>
          </w:p>
        </w:tc>
        <w:tc>
          <w:tcPr>
            <w:tcW w:w="7516" w:type="dxa"/>
            <w:tcBorders>
              <w:top w:val="nil"/>
              <w:left w:val="nil"/>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интерферонов при хроническом</w:t>
            </w:r>
            <w:r w:rsidR="007C5D76" w:rsidRPr="00BC1BEF">
              <w:rPr>
                <w:rFonts w:eastAsia="Times New Roman" w:cs="Times New Roman"/>
                <w:szCs w:val="24"/>
                <w:lang w:eastAsia="ru-RU"/>
              </w:rPr>
              <w:t xml:space="preserve"> вирусном гепатите С, </w:t>
            </w:r>
            <w:r w:rsidR="00A215C6" w:rsidRPr="00BC1BEF">
              <w:rPr>
                <w:rFonts w:eastAsia="Times New Roman" w:cs="Times New Roman"/>
                <w:szCs w:val="24"/>
                <w:lang w:eastAsia="ru-RU"/>
              </w:rPr>
              <w:t>генотип</w:t>
            </w:r>
            <w:r w:rsidRPr="00BC1BEF">
              <w:rPr>
                <w:rFonts w:eastAsia="Times New Roman" w:cs="Times New Roman"/>
                <w:szCs w:val="24"/>
                <w:lang w:eastAsia="ru-RU"/>
              </w:rPr>
              <w:t xml:space="preserve"> 4</w:t>
            </w:r>
          </w:p>
        </w:tc>
      </w:tr>
      <w:tr w:rsidR="00087025"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A25.14.007.002</w:t>
            </w:r>
          </w:p>
        </w:tc>
        <w:tc>
          <w:tcPr>
            <w:tcW w:w="7516" w:type="dxa"/>
            <w:tcBorders>
              <w:top w:val="nil"/>
              <w:left w:val="nil"/>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ингибиторов протеаз при хро</w:t>
            </w:r>
            <w:r w:rsidR="007C5D76" w:rsidRPr="00BC1BEF">
              <w:rPr>
                <w:rFonts w:eastAsia="Times New Roman" w:cs="Times New Roman"/>
                <w:szCs w:val="24"/>
                <w:lang w:eastAsia="ru-RU"/>
              </w:rPr>
              <w:t xml:space="preserve">ническом вирусном гепатите С, </w:t>
            </w:r>
            <w:r w:rsidRPr="00BC1BEF">
              <w:rPr>
                <w:rFonts w:eastAsia="Times New Roman" w:cs="Times New Roman"/>
                <w:szCs w:val="24"/>
                <w:lang w:eastAsia="ru-RU"/>
              </w:rPr>
              <w:t>генотип 4</w:t>
            </w:r>
          </w:p>
        </w:tc>
      </w:tr>
      <w:tr w:rsidR="00BC1BEF"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BC1BEF" w:rsidRDefault="00BC1BEF" w:rsidP="00E438BC">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A25.14.007.003</w:t>
            </w:r>
          </w:p>
        </w:tc>
        <w:tc>
          <w:tcPr>
            <w:tcW w:w="7516" w:type="dxa"/>
            <w:tcBorders>
              <w:top w:val="nil"/>
              <w:left w:val="nil"/>
              <w:bottom w:val="single" w:sz="4" w:space="0" w:color="auto"/>
              <w:right w:val="single" w:sz="4" w:space="0" w:color="auto"/>
            </w:tcBorders>
            <w:shd w:val="clear" w:color="auto" w:fill="auto"/>
          </w:tcPr>
          <w:p w:rsidR="00BC1BEF" w:rsidRPr="00BC1BEF" w:rsidRDefault="00BC1BEF" w:rsidP="00E438BC">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прочих противовирусных препаратов при хроническом вирусном гепатите</w:t>
            </w:r>
            <w:proofErr w:type="gramStart"/>
            <w:r w:rsidRPr="00BC1BEF">
              <w:rPr>
                <w:rFonts w:eastAsia="Times New Roman" w:cs="Times New Roman"/>
                <w:szCs w:val="24"/>
                <w:lang w:eastAsia="ru-RU"/>
              </w:rPr>
              <w:t xml:space="preserve"> С</w:t>
            </w:r>
            <w:proofErr w:type="gramEnd"/>
            <w:r w:rsidRPr="00BC1BEF">
              <w:rPr>
                <w:rFonts w:eastAsia="Times New Roman" w:cs="Times New Roman"/>
                <w:szCs w:val="24"/>
                <w:lang w:eastAsia="ru-RU"/>
              </w:rPr>
              <w:t>, генотип 4</w:t>
            </w:r>
          </w:p>
        </w:tc>
      </w:tr>
      <w:tr w:rsidR="00BC1BEF" w:rsidRPr="00BC1BEF" w:rsidTr="00E438BC">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F51DB5" w:rsidRDefault="00BC1BEF" w:rsidP="00E438BC">
            <w:pPr>
              <w:spacing w:line="240" w:lineRule="auto"/>
              <w:ind w:firstLine="0"/>
              <w:rPr>
                <w:rFonts w:eastAsia="Times New Roman" w:cs="Times New Roman"/>
                <w:szCs w:val="24"/>
                <w:lang w:eastAsia="ru-RU"/>
              </w:rPr>
            </w:pPr>
            <w:r w:rsidRPr="00F51DB5">
              <w:rPr>
                <w:rFonts w:eastAsia="Times New Roman" w:cs="Times New Roman"/>
                <w:szCs w:val="24"/>
                <w:lang w:eastAsia="ru-RU"/>
              </w:rPr>
              <w:t>A25.14.008.001</w:t>
            </w:r>
          </w:p>
        </w:tc>
        <w:tc>
          <w:tcPr>
            <w:tcW w:w="7516" w:type="dxa"/>
            <w:tcBorders>
              <w:top w:val="nil"/>
              <w:left w:val="nil"/>
              <w:bottom w:val="single" w:sz="4" w:space="0" w:color="auto"/>
              <w:right w:val="single" w:sz="4" w:space="0" w:color="auto"/>
            </w:tcBorders>
            <w:shd w:val="clear" w:color="auto" w:fill="auto"/>
          </w:tcPr>
          <w:p w:rsidR="00BC1BEF" w:rsidRPr="00F51DB5" w:rsidRDefault="00BC1BEF" w:rsidP="00E438BC">
            <w:pPr>
              <w:spacing w:line="240" w:lineRule="auto"/>
              <w:ind w:firstLine="0"/>
              <w:rPr>
                <w:rFonts w:eastAsia="Times New Roman" w:cs="Times New Roman"/>
                <w:szCs w:val="24"/>
                <w:lang w:eastAsia="ru-RU"/>
              </w:rPr>
            </w:pPr>
            <w:r w:rsidRPr="00F51DB5">
              <w:rPr>
                <w:rFonts w:eastAsia="Times New Roman" w:cs="Times New Roman"/>
                <w:szCs w:val="24"/>
                <w:lang w:eastAsia="ru-RU"/>
              </w:rPr>
              <w:t>Назначение лекарственной терапии с применением интерферонов при хроническом вирусном гепатите В</w:t>
            </w:r>
          </w:p>
        </w:tc>
      </w:tr>
      <w:tr w:rsidR="00BC1BEF" w:rsidRPr="00BC1BEF" w:rsidTr="00E438BC">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F51DB5" w:rsidRDefault="00BC1BEF" w:rsidP="00E438BC">
            <w:pPr>
              <w:spacing w:line="240" w:lineRule="auto"/>
              <w:ind w:firstLine="0"/>
              <w:rPr>
                <w:rFonts w:eastAsia="Times New Roman" w:cs="Times New Roman"/>
                <w:szCs w:val="24"/>
                <w:lang w:eastAsia="ru-RU"/>
              </w:rPr>
            </w:pPr>
            <w:r w:rsidRPr="00F51DB5">
              <w:rPr>
                <w:rFonts w:eastAsia="Times New Roman" w:cs="Times New Roman"/>
                <w:szCs w:val="24"/>
                <w:lang w:eastAsia="ru-RU"/>
              </w:rPr>
              <w:t>A25.14.008.002</w:t>
            </w:r>
          </w:p>
        </w:tc>
        <w:tc>
          <w:tcPr>
            <w:tcW w:w="7516" w:type="dxa"/>
            <w:tcBorders>
              <w:top w:val="nil"/>
              <w:left w:val="nil"/>
              <w:bottom w:val="single" w:sz="4" w:space="0" w:color="auto"/>
              <w:right w:val="single" w:sz="4" w:space="0" w:color="auto"/>
            </w:tcBorders>
            <w:shd w:val="clear" w:color="auto" w:fill="auto"/>
          </w:tcPr>
          <w:p w:rsidR="00BC1BEF" w:rsidRPr="00F51DB5" w:rsidRDefault="00BC1BEF" w:rsidP="00E438BC">
            <w:pPr>
              <w:spacing w:line="240" w:lineRule="auto"/>
              <w:ind w:firstLine="0"/>
              <w:rPr>
                <w:rFonts w:eastAsia="Times New Roman" w:cs="Times New Roman"/>
                <w:szCs w:val="24"/>
                <w:lang w:eastAsia="ru-RU"/>
              </w:rPr>
            </w:pPr>
            <w:r w:rsidRPr="00F51DB5">
              <w:rPr>
                <w:rFonts w:eastAsia="Times New Roman" w:cs="Times New Roman"/>
                <w:szCs w:val="24"/>
                <w:lang w:eastAsia="ru-RU"/>
              </w:rPr>
              <w:t>Назначение лекарственной терапии с применением нуклеозидов и нуклеотидов – ингибиторов обратной транскриптазы при хроническом вирусном гепатите В</w:t>
            </w:r>
          </w:p>
        </w:tc>
      </w:tr>
    </w:tbl>
    <w:p w:rsidR="00087025" w:rsidRPr="00BC1BEF"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BC1BEF">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w:t>
      </w:r>
      <w:r w:rsidRPr="00DD41B7">
        <w:rPr>
          <w:rFonts w:eastAsia="Calibri" w:cs="Times New Roman"/>
          <w:sz w:val="28"/>
          <w:szCs w:val="28"/>
        </w:rPr>
        <w:t>) классификации, диагноз (хронический гепатит В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21-25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 С, генотип 1» или A25.14.007.003 «Назначение лекарственной терапии с применением прочих противовирусных препаратов при хроническ</w:t>
      </w:r>
      <w:r w:rsidR="00A215C6" w:rsidRPr="00DD41B7">
        <w:rPr>
          <w:rFonts w:eastAsia="Calibri" w:cs="Times New Roman"/>
          <w:sz w:val="28"/>
          <w:szCs w:val="28"/>
        </w:rPr>
        <w:t>ом вирусном гепатите С, генотип</w:t>
      </w:r>
      <w:r w:rsidR="007C5D76">
        <w:rPr>
          <w:rFonts w:eastAsia="Calibri" w:cs="Times New Roman"/>
          <w:sz w:val="28"/>
          <w:szCs w:val="28"/>
        </w:rPr>
        <w:t> </w:t>
      </w:r>
      <w:r w:rsidRPr="00DD41B7">
        <w:rPr>
          <w:rFonts w:eastAsia="Calibri" w:cs="Times New Roman"/>
          <w:sz w:val="28"/>
          <w:szCs w:val="28"/>
        </w:rPr>
        <w:t>4».</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При назначении комбинации из препаратов, который согласно АТХ-классификации относится к разным группам (например, «Интерфероны» и </w:t>
      </w:r>
      <w:r w:rsidRPr="00DD41B7">
        <w:rPr>
          <w:rFonts w:eastAsia="Calibri" w:cs="Times New Roman"/>
          <w:sz w:val="28"/>
          <w:szCs w:val="28"/>
        </w:rPr>
        <w:lastRenderedPageBreak/>
        <w:t xml:space="preserve">«Ингибиторы протеаз») отнесение производится к КСГ с большим коэффициентом затратоемкости (КСГ 25). </w:t>
      </w:r>
    </w:p>
    <w:p w:rsidR="00087025" w:rsidRPr="00DD41B7" w:rsidRDefault="00087025" w:rsidP="00AB677E">
      <w:pPr>
        <w:spacing w:line="240" w:lineRule="auto"/>
        <w:rPr>
          <w:rFonts w:eastAsia="Calibri" w:cs="Times New Roman"/>
          <w:i/>
          <w:sz w:val="28"/>
          <w:szCs w:val="28"/>
        </w:rPr>
      </w:pPr>
      <w:r w:rsidRPr="00DD41B7">
        <w:rPr>
          <w:rFonts w:eastAsia="Calibri" w:cs="Times New Roman"/>
          <w:sz w:val="28"/>
          <w:szCs w:val="28"/>
        </w:rPr>
        <w:t xml:space="preserve">Коэффициент затратоемкости для этих КСГ приведен </w:t>
      </w:r>
      <w:r w:rsidRPr="00DD41B7">
        <w:rPr>
          <w:rFonts w:eastAsia="Calibri" w:cs="Times New Roman"/>
          <w:b/>
          <w:i/>
          <w:sz w:val="28"/>
          <w:szCs w:val="28"/>
        </w:rPr>
        <w:t>в расчете на усредненные затраты на 1 месяц терапии</w:t>
      </w:r>
      <w:r w:rsidRPr="00DD41B7">
        <w:rPr>
          <w:rFonts w:eastAsia="Calibri" w:cs="Times New Roman"/>
          <w:i/>
          <w:sz w:val="28"/>
          <w:szCs w:val="28"/>
        </w:rPr>
        <w:t>.</w:t>
      </w:r>
    </w:p>
    <w:p w:rsidR="00BA604C" w:rsidRDefault="00BA604C" w:rsidP="00AB677E">
      <w:pPr>
        <w:spacing w:line="240" w:lineRule="auto"/>
        <w:rPr>
          <w:rFonts w:eastAsia="Calibri" w:cs="Times New Roman"/>
          <w:i/>
          <w:sz w:val="28"/>
          <w:szCs w:val="28"/>
        </w:rPr>
      </w:pPr>
    </w:p>
    <w:p w:rsidR="004B184B" w:rsidRPr="00DD41B7" w:rsidRDefault="004B184B" w:rsidP="00AB677E">
      <w:pPr>
        <w:spacing w:line="240" w:lineRule="auto"/>
        <w:rPr>
          <w:rFonts w:eastAsia="Calibri" w:cs="Times New Roman"/>
          <w:i/>
          <w:sz w:val="28"/>
          <w:szCs w:val="28"/>
        </w:rPr>
      </w:pPr>
    </w:p>
    <w:p w:rsidR="00BA604C" w:rsidRPr="00DD41B7" w:rsidRDefault="00BA604C" w:rsidP="00AB677E">
      <w:pPr>
        <w:spacing w:line="240" w:lineRule="auto"/>
        <w:rPr>
          <w:rFonts w:eastAsia="Times New Roman" w:cs="Times New Roman"/>
          <w:b/>
          <w:sz w:val="28"/>
          <w:szCs w:val="28"/>
          <w:lang w:eastAsia="ru-RU"/>
        </w:rPr>
      </w:pPr>
      <w:r w:rsidRPr="00DD41B7">
        <w:rPr>
          <w:rFonts w:eastAsia="Times New Roman" w:cs="Times New Roman"/>
          <w:b/>
          <w:sz w:val="28"/>
          <w:szCs w:val="28"/>
          <w:lang w:eastAsia="ru-RU"/>
        </w:rPr>
        <w:t>КСГ «Неврологические заболевания, лечение с применением ботулотоксина» (84 для круглосуточного стационара; 36 для дневного стационара)</w:t>
      </w:r>
    </w:p>
    <w:p w:rsidR="00BA604C" w:rsidRPr="00DD41B7" w:rsidRDefault="00BA604C"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w:t>
      </w:r>
      <w:r w:rsidR="004B184B">
        <w:rPr>
          <w:rFonts w:eastAsia="Calibri" w:cs="Times New Roman"/>
          <w:sz w:val="28"/>
          <w:szCs w:val="28"/>
        </w:rPr>
        <w:t>ачению лекарственных препаратов.</w:t>
      </w:r>
    </w:p>
    <w:p w:rsidR="00BA604C" w:rsidRDefault="00BA604C" w:rsidP="00AB677E">
      <w:pPr>
        <w:spacing w:line="240" w:lineRule="auto"/>
        <w:rPr>
          <w:rFonts w:eastAsia="Calibri" w:cs="Times New Roman"/>
          <w:b/>
          <w:sz w:val="28"/>
          <w:szCs w:val="28"/>
        </w:rPr>
      </w:pPr>
      <w:r w:rsidRPr="00DD41B7">
        <w:rPr>
          <w:rFonts w:eastAsia="Calibri" w:cs="Times New Roman"/>
          <w:b/>
          <w:sz w:val="28"/>
          <w:szCs w:val="28"/>
        </w:rPr>
        <w:t>Перечень диагнозов и услуг, являющихся классификационным критерием отнесения к КСГ 84 круглосуточного стационара и КСГ 35 дневного стационара</w:t>
      </w:r>
    </w:p>
    <w:tbl>
      <w:tblPr>
        <w:tblStyle w:val="1110"/>
        <w:tblW w:w="5000" w:type="pct"/>
        <w:tblLook w:val="04A0" w:firstRow="1" w:lastRow="0" w:firstColumn="1" w:lastColumn="0" w:noHBand="0" w:noVBand="1"/>
      </w:tblPr>
      <w:tblGrid>
        <w:gridCol w:w="3351"/>
        <w:gridCol w:w="6645"/>
      </w:tblGrid>
      <w:tr w:rsidR="00C12D3A" w:rsidRPr="00C12D3A" w:rsidTr="00C12D3A">
        <w:trPr>
          <w:trHeight w:val="20"/>
        </w:trPr>
        <w:tc>
          <w:tcPr>
            <w:tcW w:w="1676" w:type="pct"/>
            <w:hideMark/>
          </w:tcPr>
          <w:p w:rsidR="00C12D3A" w:rsidRPr="00C12D3A" w:rsidRDefault="00C12D3A" w:rsidP="00C12D3A">
            <w:pPr>
              <w:spacing w:line="240" w:lineRule="auto"/>
              <w:ind w:firstLine="0"/>
              <w:jc w:val="center"/>
              <w:rPr>
                <w:rFonts w:eastAsia="Times New Roman" w:cs="Times New Roman"/>
                <w:szCs w:val="24"/>
              </w:rPr>
            </w:pPr>
            <w:r w:rsidRPr="00C12D3A">
              <w:rPr>
                <w:rFonts w:eastAsia="Times New Roman" w:cs="Times New Roman"/>
                <w:szCs w:val="24"/>
              </w:rPr>
              <w:t>Код МКБ 10/услуги</w:t>
            </w:r>
          </w:p>
        </w:tc>
        <w:tc>
          <w:tcPr>
            <w:tcW w:w="3324" w:type="pct"/>
            <w:hideMark/>
          </w:tcPr>
          <w:p w:rsidR="00C12D3A" w:rsidRPr="00C12D3A" w:rsidRDefault="00C12D3A" w:rsidP="00C12D3A">
            <w:pPr>
              <w:spacing w:line="240" w:lineRule="auto"/>
              <w:ind w:firstLine="0"/>
              <w:jc w:val="center"/>
              <w:rPr>
                <w:rFonts w:eastAsia="Times New Roman" w:cs="Times New Roman"/>
                <w:szCs w:val="24"/>
              </w:rPr>
            </w:pPr>
            <w:r w:rsidRPr="00C12D3A">
              <w:rPr>
                <w:rFonts w:eastAsia="Times New Roman" w:cs="Times New Roman"/>
                <w:szCs w:val="24"/>
              </w:rPr>
              <w:t>Диагноз/название услуги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Болезнь Паркинсона</w:t>
            </w:r>
          </w:p>
        </w:tc>
      </w:tr>
      <w:tr w:rsidR="00C12D3A" w:rsidRPr="00C12D3A" w:rsidTr="00C12D3A">
        <w:trPr>
          <w:trHeight w:val="20"/>
        </w:trPr>
        <w:tc>
          <w:tcPr>
            <w:tcW w:w="1676" w:type="pct"/>
          </w:tcPr>
          <w:p w:rsidR="00C12D3A" w:rsidRPr="00C12D3A" w:rsidRDefault="00C12D3A" w:rsidP="00C12D3A">
            <w:pPr>
              <w:spacing w:line="240" w:lineRule="auto"/>
              <w:ind w:firstLine="0"/>
              <w:jc w:val="left"/>
              <w:rPr>
                <w:rFonts w:eastAsia="Times New Roman" w:cs="Times New Roman"/>
                <w:szCs w:val="24"/>
              </w:rPr>
            </w:pPr>
            <w:r w:rsidRPr="00C12D3A">
              <w:rPr>
                <w:rFonts w:eastAsia="Calibri" w:cs="Times New Roman"/>
                <w:szCs w:val="24"/>
              </w:rPr>
              <w:t>G23.0</w:t>
            </w:r>
          </w:p>
        </w:tc>
        <w:tc>
          <w:tcPr>
            <w:tcW w:w="3324" w:type="pct"/>
          </w:tcPr>
          <w:p w:rsidR="00C12D3A" w:rsidRPr="00C12D3A" w:rsidRDefault="00C12D3A" w:rsidP="00C12D3A">
            <w:pPr>
              <w:spacing w:line="240" w:lineRule="auto"/>
              <w:ind w:firstLine="0"/>
              <w:jc w:val="left"/>
              <w:rPr>
                <w:rFonts w:eastAsia="Times New Roman" w:cs="Times New Roman"/>
                <w:szCs w:val="24"/>
              </w:rPr>
            </w:pPr>
            <w:r w:rsidRPr="00C12D3A">
              <w:rPr>
                <w:rFonts w:eastAsia="Calibri" w:cs="Times New Roman"/>
                <w:szCs w:val="24"/>
              </w:rPr>
              <w:t xml:space="preserve">Болезнь </w:t>
            </w:r>
            <w:proofErr w:type="spellStart"/>
            <w:r w:rsidRPr="00C12D3A">
              <w:rPr>
                <w:rFonts w:eastAsia="Calibri" w:cs="Times New Roman"/>
                <w:szCs w:val="24"/>
              </w:rPr>
              <w:t>геллервордена-шпатца</w:t>
            </w:r>
            <w:proofErr w:type="spellEnd"/>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 вызванная лекарственными средствами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Идиопатическая семейная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Идиопатическая несемейная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кривошея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 xml:space="preserve">Идиопатическая </w:t>
            </w:r>
            <w:proofErr w:type="spellStart"/>
            <w:r w:rsidRPr="00C12D3A">
              <w:rPr>
                <w:rFonts w:eastAsia="Times New Roman" w:cs="Times New Roman"/>
                <w:szCs w:val="24"/>
              </w:rPr>
              <w:t>рото</w:t>
            </w:r>
            <w:proofErr w:type="spellEnd"/>
            <w:r w:rsidRPr="00C12D3A">
              <w:rPr>
                <w:rFonts w:eastAsia="Times New Roman" w:cs="Times New Roman"/>
                <w:szCs w:val="24"/>
              </w:rPr>
              <w:t>-лицевая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G24.5</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Блефароспазм</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Прочие дистонии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G35</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Рассеянный склероз</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без ауры [простая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с аурой [классическая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G43.2</w:t>
            </w:r>
          </w:p>
        </w:tc>
        <w:tc>
          <w:tcPr>
            <w:tcW w:w="3324" w:type="pct"/>
            <w:hideMark/>
          </w:tcPr>
          <w:p w:rsidR="00C12D3A" w:rsidRPr="00C12D3A" w:rsidRDefault="00C12D3A" w:rsidP="00C12D3A">
            <w:pPr>
              <w:spacing w:line="240" w:lineRule="auto"/>
              <w:ind w:firstLine="0"/>
              <w:rPr>
                <w:rFonts w:eastAsia="Times New Roman" w:cs="Times New Roman"/>
                <w:szCs w:val="24"/>
              </w:rPr>
            </w:pPr>
            <w:proofErr w:type="spellStart"/>
            <w:r w:rsidRPr="00C12D3A">
              <w:rPr>
                <w:rFonts w:eastAsia="Times New Roman" w:cs="Times New Roman"/>
                <w:szCs w:val="24"/>
              </w:rPr>
              <w:t>Мигренозный</w:t>
            </w:r>
            <w:proofErr w:type="spellEnd"/>
            <w:r w:rsidRPr="00C12D3A">
              <w:rPr>
                <w:rFonts w:eastAsia="Times New Roman" w:cs="Times New Roman"/>
                <w:szCs w:val="24"/>
              </w:rPr>
              <w:t xml:space="preserve"> статус</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Осложненная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Другие синдромы головной боли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G51.3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 xml:space="preserve">Клонический </w:t>
            </w:r>
            <w:proofErr w:type="spellStart"/>
            <w:r w:rsidRPr="00C12D3A">
              <w:rPr>
                <w:rFonts w:eastAsia="Times New Roman" w:cs="Times New Roman"/>
                <w:szCs w:val="24"/>
              </w:rPr>
              <w:t>гемифациальный</w:t>
            </w:r>
            <w:proofErr w:type="spellEnd"/>
            <w:r w:rsidRPr="00C12D3A">
              <w:rPr>
                <w:rFonts w:eastAsia="Times New Roman" w:cs="Times New Roman"/>
                <w:szCs w:val="24"/>
              </w:rPr>
              <w:t xml:space="preserve"> спазм</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 xml:space="preserve">Спастическая </w:t>
            </w:r>
            <w:proofErr w:type="spellStart"/>
            <w:r w:rsidRPr="00C12D3A">
              <w:rPr>
                <w:rFonts w:eastAsia="Times New Roman" w:cs="Times New Roman"/>
                <w:szCs w:val="24"/>
              </w:rPr>
              <w:t>диплегия</w:t>
            </w:r>
            <w:proofErr w:type="spellEnd"/>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Детская гемиплегия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G80.3</w:t>
            </w:r>
          </w:p>
        </w:tc>
        <w:tc>
          <w:tcPr>
            <w:tcW w:w="3324" w:type="pct"/>
            <w:hideMark/>
          </w:tcPr>
          <w:p w:rsidR="00C12D3A" w:rsidRPr="00C12D3A" w:rsidRDefault="00C12D3A" w:rsidP="00C12D3A">
            <w:pPr>
              <w:spacing w:line="240" w:lineRule="auto"/>
              <w:ind w:firstLine="0"/>
              <w:rPr>
                <w:rFonts w:eastAsia="Times New Roman" w:cs="Times New Roman"/>
                <w:szCs w:val="24"/>
              </w:rPr>
            </w:pPr>
            <w:proofErr w:type="spellStart"/>
            <w:r w:rsidRPr="00C12D3A">
              <w:rPr>
                <w:rFonts w:eastAsia="Times New Roman" w:cs="Times New Roman"/>
                <w:szCs w:val="24"/>
              </w:rPr>
              <w:t>Дискинетический</w:t>
            </w:r>
            <w:proofErr w:type="spellEnd"/>
            <w:r w:rsidRPr="00C12D3A">
              <w:rPr>
                <w:rFonts w:eastAsia="Times New Roman" w:cs="Times New Roman"/>
                <w:szCs w:val="24"/>
              </w:rPr>
              <w:t xml:space="preserve">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Атактический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Другой вид детского церебрального паралича</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Детский церебральный паралич неуточненный</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G81.1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параплегия</w:t>
            </w:r>
          </w:p>
        </w:tc>
      </w:tr>
      <w:tr w:rsidR="00C12D3A" w:rsidRPr="00C12D3A" w:rsidTr="00C12D3A">
        <w:trPr>
          <w:trHeight w:val="20"/>
        </w:trPr>
        <w:tc>
          <w:tcPr>
            <w:tcW w:w="1676" w:type="pct"/>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G81.9</w:t>
            </w:r>
          </w:p>
        </w:tc>
        <w:tc>
          <w:tcPr>
            <w:tcW w:w="3324" w:type="pct"/>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Гемиплегия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G82.1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параплегия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G82.4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 xml:space="preserve">Спастическая </w:t>
            </w:r>
            <w:proofErr w:type="spellStart"/>
            <w:r w:rsidRPr="00C12D3A">
              <w:rPr>
                <w:rFonts w:eastAsia="Times New Roman" w:cs="Times New Roman"/>
                <w:szCs w:val="24"/>
              </w:rPr>
              <w:t>тетраплегия</w:t>
            </w:r>
            <w:proofErr w:type="spellEnd"/>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G82.5</w:t>
            </w:r>
          </w:p>
        </w:tc>
        <w:tc>
          <w:tcPr>
            <w:tcW w:w="3324" w:type="pct"/>
            <w:hideMark/>
          </w:tcPr>
          <w:p w:rsidR="00C12D3A" w:rsidRPr="00C12D3A" w:rsidRDefault="00C12D3A" w:rsidP="00C12D3A">
            <w:pPr>
              <w:spacing w:line="240" w:lineRule="auto"/>
              <w:ind w:firstLine="0"/>
              <w:rPr>
                <w:rFonts w:eastAsia="Times New Roman" w:cs="Times New Roman"/>
                <w:szCs w:val="24"/>
              </w:rPr>
            </w:pPr>
            <w:proofErr w:type="spellStart"/>
            <w:r w:rsidRPr="00C12D3A">
              <w:rPr>
                <w:rFonts w:eastAsia="Calibri" w:cs="Times New Roman"/>
                <w:szCs w:val="24"/>
              </w:rPr>
              <w:t>Тетраплегия</w:t>
            </w:r>
            <w:proofErr w:type="spellEnd"/>
            <w:r w:rsidRPr="00C12D3A">
              <w:rPr>
                <w:rFonts w:eastAsia="Calibri" w:cs="Times New Roman"/>
                <w:szCs w:val="24"/>
              </w:rPr>
              <w:t xml:space="preserve">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lastRenderedPageBreak/>
              <w:t>A25.24.001.002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Назначение ботулинического токсина при заболеваниях периферической нервной системы</w:t>
            </w:r>
          </w:p>
        </w:tc>
      </w:tr>
    </w:tbl>
    <w:p w:rsidR="0051789A" w:rsidRDefault="0051789A" w:rsidP="00AB677E">
      <w:pPr>
        <w:spacing w:line="240" w:lineRule="auto"/>
        <w:rPr>
          <w:rFonts w:eastAsia="Calibri" w:cs="Times New Roman"/>
          <w:b/>
          <w:sz w:val="28"/>
          <w:szCs w:val="28"/>
        </w:rPr>
      </w:pPr>
    </w:p>
    <w:p w:rsidR="00BA604C" w:rsidRPr="00DD41B7" w:rsidRDefault="00BA604C" w:rsidP="00AB677E">
      <w:pPr>
        <w:spacing w:line="240" w:lineRule="auto"/>
        <w:rPr>
          <w:rFonts w:eastAsia="Calibri" w:cs="Times New Roman"/>
          <w:b/>
          <w:sz w:val="28"/>
          <w:szCs w:val="28"/>
        </w:rPr>
      </w:pPr>
    </w:p>
    <w:p w:rsidR="00BA604C" w:rsidRPr="00DD41B7" w:rsidRDefault="00BA604C" w:rsidP="00AB677E">
      <w:pPr>
        <w:spacing w:line="240" w:lineRule="auto"/>
        <w:rPr>
          <w:rFonts w:eastAsia="Times New Roman" w:cs="Times New Roman"/>
          <w:b/>
          <w:sz w:val="28"/>
          <w:szCs w:val="28"/>
          <w:lang w:eastAsia="ru-RU"/>
        </w:rPr>
      </w:pPr>
      <w:r w:rsidRPr="00DD41B7">
        <w:rPr>
          <w:rFonts w:eastAsia="Times New Roman" w:cs="Times New Roman"/>
          <w:b/>
          <w:sz w:val="28"/>
          <w:szCs w:val="28"/>
          <w:lang w:eastAsia="ru-RU"/>
        </w:rPr>
        <w:t xml:space="preserve">КСГ «Комплексное лечение с применением препаратов иммуноглобулина» (300 круглосуточного стационара; 108 дневного стационара) (профиль «Прочее»). </w:t>
      </w:r>
    </w:p>
    <w:p w:rsidR="00BA604C" w:rsidRDefault="00BA604C"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назначению лекарственных препаратов.</w:t>
      </w:r>
    </w:p>
    <w:p w:rsidR="004B184B" w:rsidRPr="004B184B" w:rsidRDefault="004B184B" w:rsidP="00AB677E">
      <w:pPr>
        <w:spacing w:line="240" w:lineRule="auto"/>
        <w:rPr>
          <w:rFonts w:eastAsia="Calibri" w:cs="Times New Roman"/>
          <w:sz w:val="16"/>
          <w:szCs w:val="28"/>
        </w:rPr>
      </w:pPr>
    </w:p>
    <w:p w:rsidR="00BA604C" w:rsidRDefault="00BA604C" w:rsidP="007C5D76">
      <w:pPr>
        <w:spacing w:line="240" w:lineRule="auto"/>
        <w:rPr>
          <w:rFonts w:eastAsia="Calibri" w:cs="Times New Roman"/>
          <w:b/>
          <w:sz w:val="28"/>
          <w:szCs w:val="28"/>
        </w:rPr>
      </w:pPr>
      <w:r w:rsidRPr="00DD41B7">
        <w:rPr>
          <w:rFonts w:eastAsia="Calibri" w:cs="Times New Roman"/>
          <w:b/>
          <w:sz w:val="28"/>
          <w:szCs w:val="28"/>
        </w:rPr>
        <w:t>Перечень диагнозов и услуг, являющихся классификационным критерием отнесения к КСГ 300 круглосуточного стационара и КСГ 108 дневного стационара</w:t>
      </w:r>
    </w:p>
    <w:tbl>
      <w:tblPr>
        <w:tblStyle w:val="113"/>
        <w:tblW w:w="9889" w:type="dxa"/>
        <w:tblLayout w:type="fixed"/>
        <w:tblLook w:val="04A0" w:firstRow="1" w:lastRow="0" w:firstColumn="1" w:lastColumn="0" w:noHBand="0" w:noVBand="1"/>
      </w:tblPr>
      <w:tblGrid>
        <w:gridCol w:w="1021"/>
        <w:gridCol w:w="2348"/>
        <w:gridCol w:w="1842"/>
        <w:gridCol w:w="4678"/>
      </w:tblGrid>
      <w:tr w:rsidR="00BA604C" w:rsidRPr="007C5D76" w:rsidTr="004B184B">
        <w:trPr>
          <w:trHeight w:val="20"/>
        </w:trPr>
        <w:tc>
          <w:tcPr>
            <w:tcW w:w="1021"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Код МКБ 10</w:t>
            </w:r>
          </w:p>
        </w:tc>
        <w:tc>
          <w:tcPr>
            <w:tcW w:w="2348"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Диагноз</w:t>
            </w:r>
          </w:p>
        </w:tc>
        <w:tc>
          <w:tcPr>
            <w:tcW w:w="1842"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Код услуги</w:t>
            </w:r>
          </w:p>
        </w:tc>
        <w:tc>
          <w:tcPr>
            <w:tcW w:w="4678"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Название услуги</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G70.2</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Врожденная или приобретенная миастения</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G61.8</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воспалительные полиневропатии</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G70.0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Myastenia gravis</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G36.9</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Острая диссеминированная демиелинизация неуточненная</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G36.1</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Острый и подострый геморрагический лейкоэнцефалит [болезнь харста]</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G35</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Рассеянный склероз</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G36.8</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Другая уточненная форма острой диссеминированной демиелинизации</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p w:rsidR="004B184B" w:rsidRPr="007C5D76" w:rsidRDefault="004B184B" w:rsidP="007C5D76">
            <w:pPr>
              <w:spacing w:line="240" w:lineRule="auto"/>
              <w:ind w:firstLine="0"/>
              <w:jc w:val="left"/>
              <w:rPr>
                <w:rFonts w:eastAsia="Calibri" w:cs="Times New Roman"/>
                <w:color w:val="000000"/>
                <w:szCs w:val="24"/>
              </w:rPr>
            </w:pP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G58.7</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Множественный мононеврит</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G61.0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Синдром гийена-</w:t>
            </w:r>
            <w:r w:rsidRPr="007C5D76">
              <w:rPr>
                <w:rFonts w:eastAsia="Calibri" w:cs="Times New Roman"/>
                <w:color w:val="000000"/>
                <w:szCs w:val="24"/>
              </w:rPr>
              <w:lastRenderedPageBreak/>
              <w:t>барре</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lastRenderedPageBreak/>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 xml:space="preserve">Назначение  лекарственной терапии с </w:t>
            </w:r>
            <w:r w:rsidRPr="007C5D76">
              <w:rPr>
                <w:rFonts w:eastAsia="Calibri" w:cs="Times New Roman"/>
                <w:color w:val="000000"/>
                <w:szCs w:val="24"/>
              </w:rPr>
              <w:lastRenderedPageBreak/>
              <w:t>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lastRenderedPageBreak/>
              <w:t>G36.0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Оптиконевромиелит [болезнь девика]</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G37.3</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Острый поперечный миелит при демиелинизирующей болезни центральной нервной системы</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A25.23.001.001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1314"/>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G37.5</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Концентрический склероз [бало]</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G37.1</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Центральная демиелинизация мозолистого тела</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G37.9</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Демиелинизирующая болезнь центральной нервной системы неуточненная</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G37.2</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Центральный понтийный миелиноз</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G37.4</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Подострый некротизирующий миелит</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G51.0</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Паралич Белла</w:t>
            </w:r>
          </w:p>
        </w:tc>
        <w:tc>
          <w:tcPr>
            <w:tcW w:w="1842" w:type="dxa"/>
            <w:hideMark/>
          </w:tcPr>
          <w:p w:rsidR="005562A5" w:rsidRPr="007C5D76" w:rsidRDefault="005562A5" w:rsidP="00F7024E">
            <w:pPr>
              <w:ind w:firstLine="0"/>
              <w:rPr>
                <w:szCs w:val="24"/>
              </w:rPr>
            </w:pPr>
            <w:r w:rsidRPr="007C5D76">
              <w:rPr>
                <w:rFonts w:eastAsia="Calibri" w:cs="Times New Roman"/>
                <w:color w:val="000000"/>
                <w:szCs w:val="24"/>
              </w:rPr>
              <w:t>A25.2</w:t>
            </w:r>
            <w:r w:rsidR="00F7024E">
              <w:rPr>
                <w:rFonts w:eastAsia="Calibri" w:cs="Times New Roman"/>
                <w:color w:val="000000"/>
                <w:szCs w:val="24"/>
              </w:rPr>
              <w:t>4</w:t>
            </w:r>
            <w:r w:rsidRPr="007C5D76">
              <w:rPr>
                <w:rFonts w:eastAsia="Calibri" w:cs="Times New Roman"/>
                <w:color w:val="000000"/>
                <w:szCs w:val="24"/>
              </w:rPr>
              <w:t>.001.001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G37.0</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Диффузный склероз</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G37.8</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уточненные демиелинизирующие болезни центральной нервной системы</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демиелинизирующие болезни центральной нервной системы</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lastRenderedPageBreak/>
              <w:t>G11.3</w:t>
            </w:r>
          </w:p>
        </w:tc>
        <w:tc>
          <w:tcPr>
            <w:tcW w:w="2348" w:type="dxa"/>
            <w:vAlign w:val="bottom"/>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Мозжечковая атаксия с нарушением репарации ДНК</w:t>
            </w:r>
          </w:p>
        </w:tc>
        <w:tc>
          <w:tcPr>
            <w:tcW w:w="1842" w:type="dxa"/>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BA604C" w:rsidRPr="007C5D76" w:rsidTr="004B184B">
        <w:trPr>
          <w:trHeight w:val="20"/>
        </w:trPr>
        <w:tc>
          <w:tcPr>
            <w:tcW w:w="1021" w:type="dxa"/>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D69.3</w:t>
            </w:r>
          </w:p>
        </w:tc>
        <w:tc>
          <w:tcPr>
            <w:tcW w:w="2348" w:type="dxa"/>
            <w:vAlign w:val="bottom"/>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Идиопатическая тромбоцитопеническая пурпура</w:t>
            </w:r>
          </w:p>
        </w:tc>
        <w:tc>
          <w:tcPr>
            <w:tcW w:w="1842" w:type="dxa"/>
          </w:tcPr>
          <w:p w:rsidR="00BA604C" w:rsidRPr="007C5D76" w:rsidRDefault="00BA604C" w:rsidP="00AB677E">
            <w:pPr>
              <w:spacing w:line="240" w:lineRule="auto"/>
              <w:ind w:firstLine="0"/>
              <w:rPr>
                <w:rFonts w:eastAsia="Times New Roman" w:cs="Times New Roman"/>
                <w:szCs w:val="24"/>
              </w:rPr>
            </w:pPr>
            <w:r w:rsidRPr="007C5D76">
              <w:rPr>
                <w:rFonts w:eastAsia="Calibri" w:cs="Times New Roman"/>
                <w:szCs w:val="24"/>
              </w:rPr>
              <w:t>A25.05.001.001</w:t>
            </w:r>
          </w:p>
        </w:tc>
        <w:tc>
          <w:tcPr>
            <w:tcW w:w="4678" w:type="dxa"/>
            <w:vAlign w:val="center"/>
          </w:tcPr>
          <w:p w:rsidR="00BA604C" w:rsidRPr="007C5D76" w:rsidRDefault="00BA604C" w:rsidP="007C5D76">
            <w:pPr>
              <w:spacing w:line="240" w:lineRule="auto"/>
              <w:ind w:firstLine="0"/>
              <w:jc w:val="left"/>
              <w:rPr>
                <w:rFonts w:eastAsia="Times New Roman" w:cs="Times New Roman"/>
                <w:szCs w:val="24"/>
              </w:rPr>
            </w:pPr>
            <w:r w:rsidRPr="007C5D76">
              <w:rPr>
                <w:rFonts w:eastAsia="Calibri" w:cs="Times New Roman"/>
                <w:szCs w:val="24"/>
              </w:rPr>
              <w:t>Назначение лекарственной терапии с применением иммуноглобулинов при заболеваниях системы органов кроветворения и крови</w:t>
            </w:r>
          </w:p>
        </w:tc>
      </w:tr>
    </w:tbl>
    <w:p w:rsidR="00BA604C" w:rsidRPr="004B184B" w:rsidRDefault="00BA604C" w:rsidP="00AB677E">
      <w:pPr>
        <w:spacing w:line="240" w:lineRule="auto"/>
        <w:rPr>
          <w:rFonts w:eastAsia="Calibri" w:cs="Times New Roman"/>
          <w:sz w:val="20"/>
          <w:szCs w:val="28"/>
        </w:rPr>
      </w:pPr>
    </w:p>
    <w:p w:rsidR="00087025" w:rsidRPr="004B184B" w:rsidRDefault="00087025" w:rsidP="00AB677E">
      <w:pPr>
        <w:spacing w:line="240" w:lineRule="auto"/>
        <w:rPr>
          <w:rFonts w:eastAsia="Calibri" w:cs="Times New Roman"/>
          <w:b/>
          <w:sz w:val="28"/>
          <w:szCs w:val="28"/>
        </w:rPr>
      </w:pPr>
      <w:r w:rsidRPr="004B184B">
        <w:rPr>
          <w:rFonts w:eastAsia="Calibri" w:cs="Times New Roman"/>
          <w:b/>
          <w:sz w:val="28"/>
          <w:szCs w:val="28"/>
        </w:rPr>
        <w:t>КСГ 302 круглосуточного стационара «Лечение с применением генно-инженерных биологических препаратов в случае отсутствия эффективности базисной терапии» и КСГ 111 дневного стационара «Лечение с применением генно-инженерных биологических препаратов»</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данным КСГ производится по комбинации кода МКБ-10 (диагноза) и кодов Номенклатуры, обозначающих услуги по назначению лекарственных препаратов.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комбинации кода МКБ-10 (диагноза) и кода Номенклатуры А25.30.03</w:t>
      </w:r>
      <w:r w:rsidR="009A3353" w:rsidRPr="00DD41B7">
        <w:rPr>
          <w:rFonts w:eastAsia="Calibri" w:cs="Times New Roman"/>
          <w:sz w:val="28"/>
          <w:szCs w:val="28"/>
        </w:rPr>
        <w:t>5</w:t>
      </w:r>
      <w:r w:rsidRPr="00DD41B7">
        <w:rPr>
          <w:rFonts w:eastAsia="Calibri" w:cs="Times New Roman"/>
          <w:sz w:val="28"/>
          <w:szCs w:val="28"/>
        </w:rPr>
        <w:t xml:space="preserve"> Иммунизация против респираторно-синцитиальной вирусной (РСВ) инфекции с применением иммуноглобулина специфического (паливизумаб) дополнительным классификационным критерием является возраст:  до двух лет. </w:t>
      </w:r>
    </w:p>
    <w:p w:rsidR="00087025" w:rsidRPr="004B184B" w:rsidRDefault="00087025" w:rsidP="00AB677E">
      <w:pPr>
        <w:spacing w:line="240" w:lineRule="auto"/>
        <w:rPr>
          <w:rFonts w:eastAsia="Calibri" w:cs="Times New Roman"/>
          <w:sz w:val="20"/>
          <w:szCs w:val="28"/>
        </w:rPr>
      </w:pP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t>Диагнозы и услуги, являющиеся классификационным критерием отнесения к КСГ 302 «Лечение с применением генно-инженерных биологических препаратов в случае отсутствия эффективности базисной терапии» и КСГ 111 дневного стационара «Лечение с применением генно-инженерных биологических препаратов»</w:t>
      </w:r>
    </w:p>
    <w:p w:rsidR="00BE36B0" w:rsidRPr="00DD41B7" w:rsidRDefault="00BE36B0" w:rsidP="00AB677E">
      <w:pPr>
        <w:spacing w:line="240" w:lineRule="auto"/>
        <w:rPr>
          <w:rFonts w:eastAsia="Calibri" w:cs="Times New Roman"/>
          <w:b/>
          <w:sz w:val="28"/>
          <w:szCs w:val="28"/>
        </w:rPr>
      </w:pPr>
    </w:p>
    <w:tbl>
      <w:tblPr>
        <w:tblpPr w:leftFromText="180" w:rightFromText="180" w:vertAnchor="text" w:tblpX="74" w:tblpY="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700"/>
        <w:gridCol w:w="1836"/>
        <w:gridCol w:w="4394"/>
      </w:tblGrid>
      <w:tr w:rsidR="003A4DE5" w:rsidRPr="007C5D76" w:rsidTr="004B184B">
        <w:trPr>
          <w:trHeight w:val="20"/>
        </w:trPr>
        <w:tc>
          <w:tcPr>
            <w:tcW w:w="1101" w:type="dxa"/>
            <w:vAlign w:val="center"/>
          </w:tcPr>
          <w:p w:rsidR="003A4DE5" w:rsidRPr="007C5D76" w:rsidRDefault="003A4DE5" w:rsidP="004B184B">
            <w:pPr>
              <w:spacing w:line="240" w:lineRule="auto"/>
              <w:ind w:firstLine="0"/>
              <w:jc w:val="center"/>
              <w:rPr>
                <w:rFonts w:eastAsia="Calibri" w:cs="Times New Roman"/>
                <w:szCs w:val="24"/>
                <w:lang w:val="en-US"/>
              </w:rPr>
            </w:pPr>
            <w:r w:rsidRPr="004B184B">
              <w:rPr>
                <w:rFonts w:eastAsia="Calibri" w:cs="Times New Roman"/>
                <w:sz w:val="22"/>
                <w:szCs w:val="24"/>
                <w:lang w:val="en-US"/>
              </w:rPr>
              <w:t>Код МКБ-10</w:t>
            </w:r>
          </w:p>
        </w:tc>
        <w:tc>
          <w:tcPr>
            <w:tcW w:w="2700"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Диагноз</w:t>
            </w:r>
          </w:p>
        </w:tc>
        <w:tc>
          <w:tcPr>
            <w:tcW w:w="1836"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Код услуги</w:t>
            </w:r>
          </w:p>
        </w:tc>
        <w:tc>
          <w:tcPr>
            <w:tcW w:w="4394"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Название услуги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J45.0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Астма с преобладанием аллергического компонента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A25.09.001.001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прочих препаратов для лечения обструктивных заболеваний дыхательных путей для системного применения</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тонкой кишки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A25.17.001.</w:t>
            </w:r>
            <w:r w:rsidR="00D453F0" w:rsidRPr="007C5D76">
              <w:rPr>
                <w:rFonts w:eastAsia="Calibri" w:cs="Times New Roman"/>
                <w:szCs w:val="24"/>
                <w:lang w:val="en-US"/>
              </w:rPr>
              <w:t>0</w:t>
            </w:r>
            <w:r w:rsidRPr="007C5D76">
              <w:rPr>
                <w:rFonts w:eastAsia="Calibri" w:cs="Times New Roman"/>
                <w:szCs w:val="24"/>
                <w:lang w:val="en-US"/>
              </w:rPr>
              <w:t>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тонкой кишки</w:t>
            </w:r>
          </w:p>
        </w:tc>
      </w:tr>
      <w:tr w:rsidR="003A4DE5" w:rsidRPr="007C5D76" w:rsidTr="004B184B">
        <w:trPr>
          <w:trHeight w:val="119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тонкой кишки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A25.17.001.002</w:t>
            </w:r>
          </w:p>
        </w:tc>
        <w:tc>
          <w:tcPr>
            <w:tcW w:w="4394" w:type="dxa"/>
          </w:tcPr>
          <w:p w:rsidR="00EF598D"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тонкой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толстой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толстой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разновидности </w:t>
            </w:r>
            <w:r w:rsidRPr="007C5D76">
              <w:rPr>
                <w:rFonts w:eastAsia="Calibri" w:cs="Times New Roman"/>
                <w:szCs w:val="24"/>
                <w:lang w:val="en-US"/>
              </w:rPr>
              <w:lastRenderedPageBreak/>
              <w:t xml:space="preserve">болезни </w:t>
            </w:r>
            <w:r w:rsidRPr="007C5D76">
              <w:rPr>
                <w:rFonts w:eastAsia="Calibri" w:cs="Times New Roman"/>
                <w:szCs w:val="24"/>
              </w:rPr>
              <w:t>К</w:t>
            </w:r>
            <w:r w:rsidRPr="007C5D76">
              <w:rPr>
                <w:rFonts w:eastAsia="Calibri" w:cs="Times New Roman"/>
                <w:szCs w:val="24"/>
                <w:lang w:val="en-US"/>
              </w:rPr>
              <w:t>рона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K50.8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разновидности болезни </w:t>
            </w:r>
            <w:r w:rsidRPr="007C5D76">
              <w:rPr>
                <w:rFonts w:eastAsia="Calibri" w:cs="Times New Roman"/>
                <w:szCs w:val="24"/>
              </w:rPr>
              <w:t>К</w:t>
            </w:r>
            <w:r w:rsidRPr="007C5D76">
              <w:rPr>
                <w:rFonts w:eastAsia="Calibri" w:cs="Times New Roman"/>
                <w:szCs w:val="24"/>
                <w:lang w:val="en-US"/>
              </w:rPr>
              <w:t>рона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неуточненная</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неуточненная</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энтероколит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энтероколит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илеоколит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илеоколит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проктит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проктит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4B184B"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p w:rsidR="001A7475" w:rsidRPr="007C5D76" w:rsidRDefault="001A7475" w:rsidP="001A7475">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ректосигмоидит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Язвенный </w:t>
            </w:r>
            <w:r w:rsidRPr="007C5D76">
              <w:rPr>
                <w:rFonts w:eastAsia="Calibri" w:cs="Times New Roman"/>
                <w:szCs w:val="24"/>
                <w:lang w:val="en-US"/>
              </w:rPr>
              <w:lastRenderedPageBreak/>
              <w:t>(хронический) ректосигмоидит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K51.4</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Псевдополипоз ободочной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K51.4</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Псевдополипоз ободочной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Мукозный проктоколит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Мукозный проктоколит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язвенные колиты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язвенные колиты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L50.1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Идиопатическая крапивница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A25.09.001.001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прочих препаратов для лечения обструктивных заболеваний дыхательных путей для системного применения</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Псориаз обыкновенный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Псориаз обыкновенный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A25.01.001.002</w:t>
            </w:r>
          </w:p>
        </w:tc>
        <w:tc>
          <w:tcPr>
            <w:tcW w:w="4394" w:type="dxa"/>
            <w:hideMark/>
          </w:tcPr>
          <w:p w:rsidR="004B184B" w:rsidRDefault="003A4DE5" w:rsidP="001A7475">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w:t>
            </w:r>
            <w:proofErr w:type="spellStart"/>
            <w:r w:rsidRPr="007C5D76">
              <w:rPr>
                <w:rFonts w:eastAsia="Calibri" w:cs="Times New Roman"/>
                <w:szCs w:val="24"/>
              </w:rPr>
              <w:t>интерлейкина</w:t>
            </w:r>
            <w:proofErr w:type="spellEnd"/>
            <w:r w:rsidRPr="007C5D76">
              <w:rPr>
                <w:rFonts w:eastAsia="Calibri" w:cs="Times New Roman"/>
                <w:szCs w:val="24"/>
              </w:rPr>
              <w:t xml:space="preserve"> при заболеваниях кожи</w:t>
            </w:r>
          </w:p>
          <w:p w:rsidR="001A7475" w:rsidRPr="007C5D76" w:rsidRDefault="001A7475" w:rsidP="001A7475">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Генерализованный пустулезный псориаз</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Генерализованный </w:t>
            </w:r>
            <w:r w:rsidRPr="007C5D76">
              <w:rPr>
                <w:rFonts w:eastAsia="Calibri" w:cs="Times New Roman"/>
                <w:szCs w:val="24"/>
                <w:lang w:val="en-US"/>
              </w:rPr>
              <w:lastRenderedPageBreak/>
              <w:t>пустулезный псориаз</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A25.01.001.002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интерлейкина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1A7475">
        <w:trPr>
          <w:trHeight w:val="1102"/>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EF598D" w:rsidRPr="007C5D76" w:rsidRDefault="003A4DE5" w:rsidP="001A7475">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w:t>
            </w:r>
            <w:proofErr w:type="spellStart"/>
            <w:r w:rsidRPr="007C5D76">
              <w:rPr>
                <w:rFonts w:eastAsia="Calibri" w:cs="Times New Roman"/>
                <w:szCs w:val="24"/>
              </w:rPr>
              <w:t>интерлейкина</w:t>
            </w:r>
            <w:proofErr w:type="spellEnd"/>
            <w:r w:rsidRPr="007C5D76">
              <w:rPr>
                <w:rFonts w:eastAsia="Calibri" w:cs="Times New Roman"/>
                <w:szCs w:val="24"/>
              </w:rPr>
              <w:t xml:space="preserve"> при </w:t>
            </w:r>
            <w:proofErr w:type="spellStart"/>
            <w:r w:rsidRPr="007C5D76">
              <w:rPr>
                <w:rFonts w:eastAsia="Calibri" w:cs="Times New Roman"/>
                <w:szCs w:val="24"/>
              </w:rPr>
              <w:t>артропатиях</w:t>
            </w:r>
            <w:proofErr w:type="spellEnd"/>
            <w:r w:rsidRPr="007C5D76">
              <w:rPr>
                <w:rFonts w:eastAsia="Calibri" w:cs="Times New Roman"/>
                <w:szCs w:val="24"/>
              </w:rPr>
              <w:t xml:space="preserve">, </w:t>
            </w:r>
            <w:proofErr w:type="spellStart"/>
            <w:r w:rsidRPr="007C5D76">
              <w:rPr>
                <w:rFonts w:eastAsia="Calibri" w:cs="Times New Roman"/>
                <w:szCs w:val="24"/>
              </w:rPr>
              <w:t>спондилопатях</w:t>
            </w:r>
            <w:proofErr w:type="spellEnd"/>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EF598D" w:rsidRPr="007C5D76" w:rsidRDefault="003A4DE5" w:rsidP="001A7475">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селективных иммунодепрессантов  при </w:t>
            </w:r>
            <w:proofErr w:type="spellStart"/>
            <w:r w:rsidRPr="007C5D76">
              <w:rPr>
                <w:rFonts w:eastAsia="Calibri" w:cs="Times New Roman"/>
                <w:szCs w:val="24"/>
              </w:rPr>
              <w:t>артропатиях</w:t>
            </w:r>
            <w:proofErr w:type="spellEnd"/>
            <w:r w:rsidRPr="007C5D76">
              <w:rPr>
                <w:rFonts w:eastAsia="Calibri" w:cs="Times New Roman"/>
                <w:szCs w:val="24"/>
              </w:rPr>
              <w:t xml:space="preserve">, </w:t>
            </w:r>
            <w:proofErr w:type="spellStart"/>
            <w:r w:rsidRPr="007C5D76">
              <w:rPr>
                <w:rFonts w:eastAsia="Calibri" w:cs="Times New Roman"/>
                <w:szCs w:val="24"/>
              </w:rPr>
              <w:t>спондилопатиях</w:t>
            </w:r>
            <w:proofErr w:type="spellEnd"/>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w:t>
            </w:r>
            <w:proofErr w:type="spellStart"/>
            <w:r w:rsidRPr="007C5D76">
              <w:rPr>
                <w:rFonts w:eastAsia="Calibri" w:cs="Times New Roman"/>
                <w:szCs w:val="24"/>
              </w:rPr>
              <w:t>интерлейкина</w:t>
            </w:r>
            <w:proofErr w:type="spellEnd"/>
            <w:r w:rsidRPr="007C5D76">
              <w:rPr>
                <w:rFonts w:eastAsia="Calibri" w:cs="Times New Roman"/>
                <w:szCs w:val="24"/>
              </w:rPr>
              <w:t xml:space="preserve"> при </w:t>
            </w:r>
            <w:proofErr w:type="spellStart"/>
            <w:r w:rsidRPr="007C5D76">
              <w:rPr>
                <w:rFonts w:eastAsia="Calibri" w:cs="Times New Roman"/>
                <w:szCs w:val="24"/>
              </w:rPr>
              <w:t>артропатиях</w:t>
            </w:r>
            <w:proofErr w:type="spellEnd"/>
            <w:r w:rsidRPr="007C5D76">
              <w:rPr>
                <w:rFonts w:eastAsia="Calibri" w:cs="Times New Roman"/>
                <w:szCs w:val="24"/>
              </w:rPr>
              <w:t xml:space="preserve">, </w:t>
            </w:r>
            <w:proofErr w:type="spellStart"/>
            <w:r w:rsidRPr="007C5D76">
              <w:rPr>
                <w:rFonts w:eastAsia="Calibri" w:cs="Times New Roman"/>
                <w:szCs w:val="24"/>
              </w:rPr>
              <w:t>спондилопатях</w:t>
            </w:r>
            <w:proofErr w:type="spellEnd"/>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фактора некроза опухоли альфа при </w:t>
            </w:r>
            <w:proofErr w:type="spellStart"/>
            <w:r w:rsidRPr="007C5D76">
              <w:rPr>
                <w:rFonts w:eastAsia="Calibri" w:cs="Times New Roman"/>
                <w:szCs w:val="24"/>
              </w:rPr>
              <w:t>артропатиях</w:t>
            </w:r>
            <w:proofErr w:type="spellEnd"/>
            <w:r w:rsidRPr="007C5D76">
              <w:rPr>
                <w:rFonts w:eastAsia="Calibri" w:cs="Times New Roman"/>
                <w:szCs w:val="24"/>
              </w:rPr>
              <w:t xml:space="preserve">, </w:t>
            </w:r>
            <w:proofErr w:type="spellStart"/>
            <w:r w:rsidRPr="007C5D76">
              <w:rPr>
                <w:rFonts w:eastAsia="Calibri" w:cs="Times New Roman"/>
                <w:szCs w:val="24"/>
              </w:rPr>
              <w:t>спондилопатиях</w:t>
            </w:r>
            <w:proofErr w:type="spellEnd"/>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w:t>
            </w:r>
            <w:proofErr w:type="spellStart"/>
            <w:r w:rsidRPr="007C5D76">
              <w:rPr>
                <w:rFonts w:eastAsia="Calibri" w:cs="Times New Roman"/>
                <w:szCs w:val="24"/>
              </w:rPr>
              <w:t>интерлейкина</w:t>
            </w:r>
            <w:proofErr w:type="spellEnd"/>
            <w:r w:rsidRPr="007C5D76">
              <w:rPr>
                <w:rFonts w:eastAsia="Calibri" w:cs="Times New Roman"/>
                <w:szCs w:val="24"/>
              </w:rPr>
              <w:t xml:space="preserve"> при </w:t>
            </w:r>
            <w:proofErr w:type="spellStart"/>
            <w:r w:rsidRPr="007C5D76">
              <w:rPr>
                <w:rFonts w:eastAsia="Calibri" w:cs="Times New Roman"/>
                <w:szCs w:val="24"/>
              </w:rPr>
              <w:t>артропатиях</w:t>
            </w:r>
            <w:proofErr w:type="spellEnd"/>
            <w:r w:rsidRPr="007C5D76">
              <w:rPr>
                <w:rFonts w:eastAsia="Calibri" w:cs="Times New Roman"/>
                <w:szCs w:val="24"/>
              </w:rPr>
              <w:t xml:space="preserve">, </w:t>
            </w:r>
            <w:proofErr w:type="spellStart"/>
            <w:r w:rsidRPr="007C5D76">
              <w:rPr>
                <w:rFonts w:eastAsia="Calibri" w:cs="Times New Roman"/>
                <w:szCs w:val="24"/>
              </w:rPr>
              <w:t>спондилопатях</w:t>
            </w:r>
            <w:proofErr w:type="spellEnd"/>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серопозитивные </w:t>
            </w:r>
            <w:r w:rsidRPr="007C5D76">
              <w:rPr>
                <w:rFonts w:eastAsia="Calibri" w:cs="Times New Roman"/>
                <w:szCs w:val="24"/>
                <w:lang w:val="en-US"/>
              </w:rPr>
              <w:lastRenderedPageBreak/>
              <w:t>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серопозитивные 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серопозитивные 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1A7475">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селективных иммунодепрессантов  при </w:t>
            </w:r>
            <w:proofErr w:type="spellStart"/>
            <w:r w:rsidRPr="007C5D76">
              <w:rPr>
                <w:rFonts w:eastAsia="Calibri" w:cs="Times New Roman"/>
                <w:szCs w:val="24"/>
              </w:rPr>
              <w:t>артропатиях</w:t>
            </w:r>
            <w:proofErr w:type="spellEnd"/>
            <w:r w:rsidRPr="007C5D76">
              <w:rPr>
                <w:rFonts w:eastAsia="Calibri" w:cs="Times New Roman"/>
                <w:szCs w:val="24"/>
              </w:rPr>
              <w:t xml:space="preserve">, </w:t>
            </w:r>
            <w:proofErr w:type="spellStart"/>
            <w:r w:rsidRPr="007C5D76">
              <w:rPr>
                <w:rFonts w:eastAsia="Calibri" w:cs="Times New Roman"/>
                <w:szCs w:val="24"/>
              </w:rPr>
              <w:t>спондилопатиях</w:t>
            </w:r>
            <w:proofErr w:type="spellEnd"/>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Дистальная межфаланговая 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Дистальная </w:t>
            </w:r>
            <w:r w:rsidRPr="007C5D76">
              <w:rPr>
                <w:rFonts w:eastAsia="Calibri" w:cs="Times New Roman"/>
                <w:szCs w:val="24"/>
              </w:rPr>
              <w:lastRenderedPageBreak/>
              <w:t>межфаланговая 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Дистальная межфаланговая 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8A6DAD">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w:t>
            </w:r>
            <w:proofErr w:type="spellStart"/>
            <w:r w:rsidRPr="007C5D76">
              <w:rPr>
                <w:rFonts w:eastAsia="Calibri" w:cs="Times New Roman"/>
                <w:szCs w:val="24"/>
              </w:rPr>
              <w:t>интерлейкина</w:t>
            </w:r>
            <w:proofErr w:type="spellEnd"/>
            <w:r w:rsidRPr="007C5D76">
              <w:rPr>
                <w:rFonts w:eastAsia="Calibri" w:cs="Times New Roman"/>
                <w:szCs w:val="24"/>
              </w:rPr>
              <w:t xml:space="preserve"> при </w:t>
            </w:r>
            <w:proofErr w:type="spellStart"/>
            <w:r w:rsidRPr="007C5D76">
              <w:rPr>
                <w:rFonts w:eastAsia="Calibri" w:cs="Times New Roman"/>
                <w:szCs w:val="24"/>
              </w:rPr>
              <w:t>артропатиях</w:t>
            </w:r>
            <w:proofErr w:type="spellEnd"/>
            <w:r w:rsidRPr="007C5D76">
              <w:rPr>
                <w:rFonts w:eastAsia="Calibri" w:cs="Times New Roman"/>
                <w:szCs w:val="24"/>
              </w:rPr>
              <w:t xml:space="preserve">, </w:t>
            </w:r>
            <w:proofErr w:type="spellStart"/>
            <w:r w:rsidRPr="007C5D76">
              <w:rPr>
                <w:rFonts w:eastAsia="Calibri" w:cs="Times New Roman"/>
                <w:szCs w:val="24"/>
              </w:rPr>
              <w:t>спондилопатях</w:t>
            </w:r>
            <w:proofErr w:type="spellEnd"/>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Юношеский </w:t>
            </w:r>
            <w:r w:rsidRPr="007C5D76">
              <w:rPr>
                <w:rFonts w:eastAsia="Calibri" w:cs="Times New Roman"/>
                <w:szCs w:val="24"/>
                <w:lang w:val="en-US"/>
              </w:rPr>
              <w:lastRenderedPageBreak/>
              <w:t>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1A7475">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Узелковый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Полиартериит с поражением легких [черджа-стросса]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Ювенильный </w:t>
            </w:r>
            <w:r w:rsidRPr="007C5D76">
              <w:rPr>
                <w:rFonts w:eastAsia="Calibri" w:cs="Times New Roman"/>
                <w:szCs w:val="24"/>
                <w:lang w:val="en-US"/>
              </w:rPr>
              <w:lastRenderedPageBreak/>
              <w:t>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A25.04.001.002</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интерлейкина при артропатиях, спондилопатях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1075"/>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M30.3</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Слизисто-кожный лимфонодулярный синдром [кавасаки]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M30.8</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Другие состояния, связанные с узелковым полиартериитом</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Гиперчувствительный ангиит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Тромботическая микроангиопатия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Смертельная срединная гранулема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Гранулематоз вегенера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M31.4</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дуги аорты [такаясу]</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M31.5</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Гигантоклеточный артериит с ревматической полимиалгией</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M31.6</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гигантоклеточные артерииты</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4B184B" w:rsidRPr="007C5D76" w:rsidRDefault="004B184B"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M31.7</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Микроскопический полиангиит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M31.8</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уточненные </w:t>
            </w:r>
            <w:r w:rsidRPr="007C5D76">
              <w:rPr>
                <w:rFonts w:eastAsia="Calibri" w:cs="Times New Roman"/>
                <w:szCs w:val="24"/>
                <w:lang w:val="en-US"/>
              </w:rPr>
              <w:lastRenderedPageBreak/>
              <w:t>некротизирующие васкулопатии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M31.9</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Некротизирующая васкулопатия неуточненная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1075"/>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Сухой синдром [шегнера]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перекрестные синдромы</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Болезнь бехчета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Ревматическая полимиалгия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M35.4</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Диффузный (эозинофильный) фасциит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M35.5</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Многоочаговый фибросклероз</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M35.6</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Рецидивирующий панникулит вебера-крисчена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4B184B" w:rsidRPr="007C5D76" w:rsidRDefault="004B184B"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M35.7</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Гипермобильный синдром разболтанности, излишней подвижности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M35.8</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Другие уточненные </w:t>
            </w:r>
            <w:r w:rsidRPr="007C5D76">
              <w:rPr>
                <w:rFonts w:eastAsia="Calibri" w:cs="Times New Roman"/>
                <w:szCs w:val="24"/>
              </w:rPr>
              <w:lastRenderedPageBreak/>
              <w:t>системные поражения соединительной ткани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моноклональных антител при системных поражениях соединительной ткани</w:t>
            </w:r>
          </w:p>
        </w:tc>
      </w:tr>
      <w:tr w:rsidR="003A4DE5" w:rsidRPr="007C5D76" w:rsidTr="004B184B">
        <w:trPr>
          <w:trHeight w:val="98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M35.9</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Системные поражения соединительной ткани неуточненные</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982"/>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1043"/>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P07.0</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Крайне малая масса тела при рождении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Другие случаи малой массы тела при рождении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Крайняя незрелость</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случаи недоношенности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P27.1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Бронхолегочная дисплазия, возникшая в перинатальном периоде</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409"/>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Общий артериальный ствол</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40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Q20.1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Удвоение выходного отверстия правого желудочка</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264"/>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Q20.2</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Удвоение выходного отверстия левого желудочка</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298"/>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Дискордантное желудочково-артериальное соединение</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Удвоение входного отверстия желудочка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Q20.5</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Дискордантное предсердно-желудочковое соединение</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Q20.6</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Изомерия ушка предсердия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сердечных камер и соединений</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сердечных камер и соединений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межжелудочковой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9"/>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Q21.1</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предсердной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399"/>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Q21.2</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предсердно-желудочковой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Q21.3</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Тетрада фалло</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Q21.4</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Дефектперегородки между аортой и легочной артерией</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сердечной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сердечной перегородки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Атрезия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Q22.1</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Врожденный стеноз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Q22.2</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недостаточность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Q22.3</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пороки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267"/>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стеноз трехстворчатого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8"/>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Q22.5</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Аномалия эбштейна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Q22.6</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правосторонней гипоплазии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трехстворчатого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трехстворчатого клапана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стеноз аортального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Q23.1</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Врожденная недостаточность аортального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Q23.2</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митральный стеноз</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Q23.3</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Врожденная митральная недостаточность</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левосторонней гипоплазии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аортального и митрального клапанов</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 xml:space="preserve">Врожденная аномалия аортального и митрального клапанов </w:t>
            </w:r>
            <w:r w:rsidRPr="007C5D76">
              <w:rPr>
                <w:rFonts w:eastAsia="Calibri" w:cs="Times New Roman"/>
                <w:szCs w:val="24"/>
              </w:rPr>
              <w:lastRenderedPageBreak/>
              <w:t>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lastRenderedPageBreak/>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 xml:space="preserve">Иммунизация против респираторно-синцитиальной вирусной (РСВ) инфекции с применением </w:t>
            </w:r>
            <w:r w:rsidRPr="007C5D76">
              <w:rPr>
                <w:rFonts w:eastAsia="Calibri" w:cs="Times New Roman"/>
                <w:szCs w:val="24"/>
              </w:rPr>
              <w:lastRenderedPageBreak/>
              <w:t>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Q24</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[пороки развития]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F7024E">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Q24.0</w:t>
            </w:r>
          </w:p>
        </w:tc>
        <w:tc>
          <w:tcPr>
            <w:tcW w:w="2700" w:type="dxa"/>
          </w:tcPr>
          <w:p w:rsidR="00F7024E" w:rsidRPr="00F7024E" w:rsidRDefault="00F7024E" w:rsidP="00F7024E">
            <w:pPr>
              <w:spacing w:line="240" w:lineRule="auto"/>
              <w:ind w:firstLine="0"/>
              <w:rPr>
                <w:rFonts w:eastAsia="Calibri" w:cs="Times New Roman"/>
                <w:szCs w:val="24"/>
                <w:lang w:val="en-US"/>
              </w:rPr>
            </w:pPr>
            <w:proofErr w:type="spellStart"/>
            <w:r w:rsidRPr="00F7024E">
              <w:rPr>
                <w:rFonts w:eastAsia="Calibri" w:cs="Times New Roman"/>
                <w:szCs w:val="24"/>
                <w:lang w:val="en-US"/>
              </w:rPr>
              <w:t>Декстрокардия</w:t>
            </w:r>
            <w:proofErr w:type="spellEnd"/>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w:t>
            </w:r>
            <w:proofErr w:type="spellStart"/>
            <w:r w:rsidRPr="00E44F49">
              <w:rPr>
                <w:rFonts w:eastAsia="Calibri" w:cs="Times New Roman"/>
                <w:szCs w:val="24"/>
              </w:rPr>
              <w:t>паливизумаб</w:t>
            </w:r>
            <w:proofErr w:type="spellEnd"/>
            <w:r w:rsidRPr="00E44F49">
              <w:rPr>
                <w:rFonts w:eastAsia="Calibri" w:cs="Times New Roman"/>
                <w:szCs w:val="24"/>
              </w:rPr>
              <w:t>)</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Q24.1</w:t>
            </w:r>
          </w:p>
        </w:tc>
        <w:tc>
          <w:tcPr>
            <w:tcW w:w="2700" w:type="dxa"/>
          </w:tcPr>
          <w:p w:rsidR="00F7024E" w:rsidRPr="00F7024E" w:rsidRDefault="00F7024E" w:rsidP="00F7024E">
            <w:pPr>
              <w:spacing w:line="240" w:lineRule="auto"/>
              <w:ind w:firstLine="0"/>
              <w:rPr>
                <w:rFonts w:eastAsia="Calibri" w:cs="Times New Roman"/>
                <w:szCs w:val="24"/>
                <w:lang w:val="en-US"/>
              </w:rPr>
            </w:pPr>
            <w:proofErr w:type="spellStart"/>
            <w:r w:rsidRPr="00F7024E">
              <w:rPr>
                <w:rFonts w:eastAsia="Calibri" w:cs="Times New Roman"/>
                <w:szCs w:val="24"/>
                <w:lang w:val="en-US"/>
              </w:rPr>
              <w:t>Левокардия</w:t>
            </w:r>
            <w:proofErr w:type="spellEnd"/>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w:t>
            </w:r>
            <w:proofErr w:type="spellStart"/>
            <w:r w:rsidRPr="00E44F49">
              <w:rPr>
                <w:rFonts w:eastAsia="Calibri" w:cs="Times New Roman"/>
                <w:szCs w:val="24"/>
              </w:rPr>
              <w:t>паливизумаб</w:t>
            </w:r>
            <w:proofErr w:type="spellEnd"/>
            <w:r w:rsidRPr="00E44F49">
              <w:rPr>
                <w:rFonts w:eastAsia="Calibri" w:cs="Times New Roman"/>
                <w:szCs w:val="24"/>
              </w:rPr>
              <w:t>)</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Q24.2</w:t>
            </w:r>
          </w:p>
        </w:tc>
        <w:tc>
          <w:tcPr>
            <w:tcW w:w="2700" w:type="dxa"/>
          </w:tcPr>
          <w:p w:rsidR="00F7024E" w:rsidRPr="00F7024E" w:rsidRDefault="00F7024E" w:rsidP="00F7024E">
            <w:pPr>
              <w:spacing w:line="240" w:lineRule="auto"/>
              <w:ind w:firstLine="0"/>
              <w:rPr>
                <w:rFonts w:eastAsia="Calibri" w:cs="Times New Roman"/>
                <w:szCs w:val="24"/>
                <w:lang w:val="en-US"/>
              </w:rPr>
            </w:pPr>
            <w:proofErr w:type="spellStart"/>
            <w:r w:rsidRPr="00F7024E">
              <w:rPr>
                <w:rFonts w:eastAsia="Calibri" w:cs="Times New Roman"/>
                <w:szCs w:val="24"/>
                <w:lang w:val="en-US"/>
              </w:rPr>
              <w:t>Трехпредсердное</w:t>
            </w:r>
            <w:proofErr w:type="spellEnd"/>
            <w:r w:rsidRPr="00F7024E">
              <w:rPr>
                <w:rFonts w:eastAsia="Calibri" w:cs="Times New Roman"/>
                <w:szCs w:val="24"/>
                <w:lang w:val="en-US"/>
              </w:rPr>
              <w:t xml:space="preserve"> </w:t>
            </w:r>
            <w:proofErr w:type="spellStart"/>
            <w:r w:rsidRPr="00F7024E">
              <w:rPr>
                <w:rFonts w:eastAsia="Calibri" w:cs="Times New Roman"/>
                <w:szCs w:val="24"/>
                <w:lang w:val="en-US"/>
              </w:rPr>
              <w:t>сердце</w:t>
            </w:r>
            <w:proofErr w:type="spellEnd"/>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w:t>
            </w:r>
            <w:proofErr w:type="spellStart"/>
            <w:r w:rsidRPr="00E44F49">
              <w:rPr>
                <w:rFonts w:eastAsia="Calibri" w:cs="Times New Roman"/>
                <w:szCs w:val="24"/>
              </w:rPr>
              <w:t>паливизумаб</w:t>
            </w:r>
            <w:proofErr w:type="spellEnd"/>
            <w:r w:rsidRPr="00E44F49">
              <w:rPr>
                <w:rFonts w:eastAsia="Calibri" w:cs="Times New Roman"/>
                <w:szCs w:val="24"/>
              </w:rPr>
              <w:t>)</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Q24.3</w:t>
            </w:r>
          </w:p>
        </w:tc>
        <w:tc>
          <w:tcPr>
            <w:tcW w:w="2700" w:type="dxa"/>
          </w:tcPr>
          <w:p w:rsidR="00F7024E" w:rsidRPr="00E44F49" w:rsidRDefault="00F7024E" w:rsidP="00F7024E">
            <w:pPr>
              <w:spacing w:line="240" w:lineRule="auto"/>
              <w:ind w:firstLine="0"/>
              <w:rPr>
                <w:rFonts w:eastAsia="Calibri" w:cs="Times New Roman"/>
                <w:szCs w:val="24"/>
              </w:rPr>
            </w:pPr>
            <w:r w:rsidRPr="00E44F49">
              <w:rPr>
                <w:rFonts w:eastAsia="Calibri" w:cs="Times New Roman"/>
                <w:szCs w:val="24"/>
              </w:rPr>
              <w:t>Воронкообразный стеноз клапана легочной артерии</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w:t>
            </w:r>
            <w:proofErr w:type="spellStart"/>
            <w:r w:rsidRPr="00E44F49">
              <w:rPr>
                <w:rFonts w:eastAsia="Calibri" w:cs="Times New Roman"/>
                <w:szCs w:val="24"/>
              </w:rPr>
              <w:t>паливизумаб</w:t>
            </w:r>
            <w:proofErr w:type="spellEnd"/>
            <w:r w:rsidRPr="00E44F49">
              <w:rPr>
                <w:rFonts w:eastAsia="Calibri" w:cs="Times New Roman"/>
                <w:szCs w:val="24"/>
              </w:rPr>
              <w:t>)</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Q24.4</w:t>
            </w:r>
          </w:p>
        </w:tc>
        <w:tc>
          <w:tcPr>
            <w:tcW w:w="2700" w:type="dxa"/>
          </w:tcPr>
          <w:p w:rsidR="00F7024E" w:rsidRPr="00F7024E" w:rsidRDefault="00F7024E" w:rsidP="00F7024E">
            <w:pPr>
              <w:spacing w:line="240" w:lineRule="auto"/>
              <w:ind w:firstLine="0"/>
              <w:rPr>
                <w:rFonts w:eastAsia="Calibri" w:cs="Times New Roman"/>
                <w:szCs w:val="24"/>
                <w:lang w:val="en-US"/>
              </w:rPr>
            </w:pPr>
            <w:proofErr w:type="spellStart"/>
            <w:r w:rsidRPr="00F7024E">
              <w:rPr>
                <w:rFonts w:eastAsia="Calibri" w:cs="Times New Roman"/>
                <w:szCs w:val="24"/>
                <w:lang w:val="en-US"/>
              </w:rPr>
              <w:t>Врожденный</w:t>
            </w:r>
            <w:proofErr w:type="spellEnd"/>
            <w:r w:rsidRPr="00F7024E">
              <w:rPr>
                <w:rFonts w:eastAsia="Calibri" w:cs="Times New Roman"/>
                <w:szCs w:val="24"/>
                <w:lang w:val="en-US"/>
              </w:rPr>
              <w:t xml:space="preserve"> </w:t>
            </w:r>
            <w:proofErr w:type="spellStart"/>
            <w:r w:rsidRPr="00F7024E">
              <w:rPr>
                <w:rFonts w:eastAsia="Calibri" w:cs="Times New Roman"/>
                <w:szCs w:val="24"/>
                <w:lang w:val="en-US"/>
              </w:rPr>
              <w:t>субаортальный</w:t>
            </w:r>
            <w:proofErr w:type="spellEnd"/>
            <w:r w:rsidRPr="00F7024E">
              <w:rPr>
                <w:rFonts w:eastAsia="Calibri" w:cs="Times New Roman"/>
                <w:szCs w:val="24"/>
                <w:lang w:val="en-US"/>
              </w:rPr>
              <w:t xml:space="preserve"> </w:t>
            </w:r>
            <w:proofErr w:type="spellStart"/>
            <w:r w:rsidRPr="00F7024E">
              <w:rPr>
                <w:rFonts w:eastAsia="Calibri" w:cs="Times New Roman"/>
                <w:szCs w:val="24"/>
                <w:lang w:val="en-US"/>
              </w:rPr>
              <w:t>стеноз</w:t>
            </w:r>
            <w:proofErr w:type="spellEnd"/>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w:t>
            </w:r>
            <w:proofErr w:type="spellStart"/>
            <w:r w:rsidRPr="00E44F49">
              <w:rPr>
                <w:rFonts w:eastAsia="Calibri" w:cs="Times New Roman"/>
                <w:szCs w:val="24"/>
              </w:rPr>
              <w:t>паливизумаб</w:t>
            </w:r>
            <w:proofErr w:type="spellEnd"/>
            <w:r w:rsidRPr="00E44F49">
              <w:rPr>
                <w:rFonts w:eastAsia="Calibri" w:cs="Times New Roman"/>
                <w:szCs w:val="24"/>
              </w:rPr>
              <w:t>)</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Q24.5</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Аномалия развития коронарных сосудов</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w:t>
            </w:r>
            <w:proofErr w:type="spellStart"/>
            <w:r w:rsidRPr="00E44F49">
              <w:rPr>
                <w:rFonts w:eastAsia="Calibri" w:cs="Times New Roman"/>
                <w:szCs w:val="24"/>
              </w:rPr>
              <w:t>паливизумаб</w:t>
            </w:r>
            <w:proofErr w:type="spellEnd"/>
            <w:r w:rsidRPr="00E44F49">
              <w:rPr>
                <w:rFonts w:eastAsia="Calibri" w:cs="Times New Roman"/>
                <w:szCs w:val="24"/>
              </w:rPr>
              <w:t>)</w:t>
            </w:r>
          </w:p>
        </w:tc>
      </w:tr>
    </w:tbl>
    <w:p w:rsidR="00087025" w:rsidRPr="00E44F49" w:rsidRDefault="00087025" w:rsidP="00AB677E">
      <w:pPr>
        <w:spacing w:line="240" w:lineRule="auto"/>
        <w:ind w:firstLine="0"/>
        <w:rPr>
          <w:rFonts w:eastAsia="Calibri" w:cs="Times New Roman"/>
          <w:szCs w:val="24"/>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302 круглосуточного и КСГ 111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rsidR="007D30B3"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t>A25.01.001.001 Назначение лекарственной терапии с применением ингибиторов фактора некроза опухоли альфа при заболеваниях кожи;</w:t>
      </w:r>
    </w:p>
    <w:p w:rsidR="007D30B3"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lastRenderedPageBreak/>
        <w:t>A25.04.001.001 Назначение лекарственной терапии с применением ингибиторов фактора некроза опухоли альфа при артропатиях, спондилопатиях;</w:t>
      </w:r>
    </w:p>
    <w:p w:rsidR="00C12D3A" w:rsidRDefault="00C12D3A" w:rsidP="00C12D3A">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lang w:val="en-US"/>
        </w:rPr>
        <w:t>A</w:t>
      </w:r>
      <w:r w:rsidRPr="00DD41B7">
        <w:rPr>
          <w:rFonts w:eastAsia="Calibri" w:cs="Times New Roman"/>
          <w:sz w:val="28"/>
          <w:szCs w:val="28"/>
        </w:rPr>
        <w:t>25.17.001.001  Назначение лекарственной терапии с применением ингибиторов фактора некроза опухоли альфа при заболеваниях тонкой кишки</w:t>
      </w:r>
    </w:p>
    <w:p w:rsidR="0034076B"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t>A25.18.001.001 Назначение лекарственной терапии с применением ингибиторов фактора некроза опухоли альфа при заболеваниях толстой кишки.</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306 круглосуточного стационара «Установка, замена, заправка помп для лекарственных препаратов»</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случая к данной КСГ производится по кодам услуг Номенклатуры: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A11.17.003 Установка  интестинальной помпы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A11.17.003.001 Замена интестинальной помпы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A11.23.007.001 Заправка баклофеновой помпы</w:t>
      </w:r>
    </w:p>
    <w:p w:rsidR="00731942" w:rsidRDefault="00731942" w:rsidP="00AB677E">
      <w:pPr>
        <w:spacing w:line="240" w:lineRule="auto"/>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Реабилитационные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Например, 4 услуги могут быть использованы для отнесения к КСГ «Медицинская нейрореабилитация» (КСГ 307 круглосуточного стационара и КСГ 113 дневного стационара): </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B05.024.003 Услуги по реабилитации пациента, перенесшего черепно-мозговую травму</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B05.024.002 Услуги по реабилитации пациента, перенесшего нейрохирургическую операцию</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B05.024.001 Услуги по реабилитации пациента с переломом позвоночника</w:t>
      </w:r>
    </w:p>
    <w:p w:rsidR="00087025"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B05.023.001 Услуги по реабилитации пациента, перенесшего острое нарушение мозгового кровообращения</w:t>
      </w:r>
    </w:p>
    <w:p w:rsidR="00731942" w:rsidRPr="00DD41B7" w:rsidRDefault="00731942" w:rsidP="00731942">
      <w:pPr>
        <w:spacing w:after="160" w:line="240" w:lineRule="auto"/>
        <w:ind w:left="709" w:firstLine="0"/>
        <w:contextualSpacing/>
        <w:rPr>
          <w:rFonts w:eastAsia="Calibri" w:cs="Times New Roman"/>
          <w:sz w:val="28"/>
          <w:szCs w:val="28"/>
        </w:rPr>
      </w:pPr>
    </w:p>
    <w:p w:rsidR="00087025" w:rsidRPr="00DD41B7" w:rsidRDefault="00087025" w:rsidP="00AB677E">
      <w:pPr>
        <w:spacing w:line="240" w:lineRule="auto"/>
        <w:ind w:firstLine="708"/>
        <w:rPr>
          <w:rFonts w:eastAsia="Calibri" w:cs="Times New Roman"/>
          <w:b/>
          <w:sz w:val="28"/>
          <w:szCs w:val="28"/>
        </w:rPr>
      </w:pPr>
      <w:r w:rsidRPr="00DD41B7">
        <w:rPr>
          <w:rFonts w:eastAsia="Calibri" w:cs="Times New Roman"/>
          <w:b/>
          <w:sz w:val="28"/>
          <w:szCs w:val="28"/>
        </w:rPr>
        <w:t xml:space="preserve">Оплата медицинской помощи с применением методов диализа </w:t>
      </w:r>
    </w:p>
    <w:p w:rsidR="00087025" w:rsidRPr="00DD41B7" w:rsidRDefault="00087025" w:rsidP="00731942">
      <w:pPr>
        <w:spacing w:line="228" w:lineRule="auto"/>
        <w:rPr>
          <w:rFonts w:eastAsia="Calibri" w:cs="Times New Roman"/>
          <w:sz w:val="28"/>
          <w:szCs w:val="28"/>
        </w:rPr>
      </w:pPr>
      <w:r w:rsidRPr="00DD41B7">
        <w:rPr>
          <w:rFonts w:eastAsia="Calibri" w:cs="Times New Roman"/>
          <w:sz w:val="28"/>
          <w:szCs w:val="28"/>
        </w:rPr>
        <w:t>Учитывая особенности оказания, пожизненный характер проводимого лечения и, соответственно, оплаты медицинской помощи при проведении процедур диализа, включающего различные методы, для оплаты указанных процедур, оказываемых в стационарных условиях и в условиях дневного стационара,  применяется способ оплаты медицинской помощи за услугу. При этом дневной стационар может являться структурным подразделением медицинской организации (ее структурного подразделения), оказывающей первичную специализированную медико-санитарную или специализированную</w:t>
      </w:r>
      <w:r w:rsidRPr="00DD41B7">
        <w:rPr>
          <w:rFonts w:eastAsia="Calibri" w:cs="Times New Roman"/>
          <w:noProof/>
          <w:sz w:val="28"/>
          <w:szCs w:val="28"/>
        </w:rPr>
        <w:t xml:space="preserve"> медицинскую </w:t>
      </w:r>
      <w:r w:rsidRPr="00DD41B7">
        <w:rPr>
          <w:rFonts w:eastAsia="Calibri" w:cs="Times New Roman"/>
          <w:sz w:val="28"/>
          <w:szCs w:val="28"/>
        </w:rPr>
        <w:t>помощь</w:t>
      </w:r>
      <w:r w:rsidRPr="00DD41B7">
        <w:rPr>
          <w:rFonts w:eastAsia="Calibri" w:cs="Times New Roman"/>
          <w:noProof/>
          <w:sz w:val="28"/>
          <w:szCs w:val="28"/>
        </w:rPr>
        <w:t xml:space="preserve">. </w:t>
      </w:r>
      <w:r w:rsidRPr="00DD41B7">
        <w:rPr>
          <w:rFonts w:eastAsia="Calibri" w:cs="Times New Roman"/>
          <w:sz w:val="28"/>
          <w:szCs w:val="28"/>
        </w:rPr>
        <w:t xml:space="preserve">Консервативное лечение хронических болезней почек и их осложнений проводится в условиях стационара и дневного стационара, острого почечного повреждения только в условиях стационара. При этом, при необходимости, стоимость услуги диализа с учетом их фактического выполненного количества, является составным компонентом оплаты случая лечения, применяемым дополнительно к оплате по КСГ в рамках одного случая лечения.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lastRenderedPageBreak/>
        <w:t>Пример в условиях стационара:</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3</w:t>
      </w:r>
      <w:r w:rsidRPr="00DD41B7">
        <w:rPr>
          <w:rFonts w:eastAsia="Times New Roman" w:cs="Times New Roman"/>
          <w:sz w:val="28"/>
          <w:szCs w:val="28"/>
          <w:lang w:eastAsia="ru-RU"/>
        </w:rPr>
        <w:t xml:space="preserve"> в условиях стационара. Формирование,  имплантация, реконструкция, удаление, смена доступа для диализа. Группа формируется исходя из соответствующих кодов МКБ-10 и кодов номенклатуры, обозначающих выполнение услуг, обеспечивающих доступ для диализа.</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w:t>
      </w:r>
      <w:r w:rsidR="0059010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в условиях стационара. Почечная недостаточность. </w:t>
      </w:r>
    </w:p>
    <w:p w:rsidR="00087025" w:rsidRPr="00DD41B7" w:rsidRDefault="00087025" w:rsidP="00AB677E">
      <w:pPr>
        <w:spacing w:line="240" w:lineRule="auto"/>
        <w:ind w:firstLine="708"/>
        <w:rPr>
          <w:rFonts w:eastAsia="Calibri" w:cs="Times New Roman"/>
          <w:sz w:val="28"/>
          <w:szCs w:val="28"/>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(почечная недостаточность) включает острое и устойчивое нарушение функции почек (острая почечная недостаточность и хронические болезни почек). </w:t>
      </w: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w:t>
      </w:r>
      <w:r w:rsidR="00F565C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дневного стационара:</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 xml:space="preserve">КСГ </w:t>
      </w:r>
      <w:r w:rsidR="00E262D8" w:rsidRPr="00DD41B7">
        <w:rPr>
          <w:rFonts w:eastAsia="Times New Roman" w:cs="Times New Roman"/>
          <w:sz w:val="28"/>
          <w:szCs w:val="28"/>
          <w:lang w:eastAsia="ru-RU"/>
        </w:rPr>
        <w:t>41</w:t>
      </w:r>
      <w:r w:rsidRPr="00DD41B7">
        <w:rPr>
          <w:rFonts w:eastAsia="Times New Roman" w:cs="Times New Roman"/>
          <w:sz w:val="28"/>
          <w:szCs w:val="28"/>
          <w:lang w:eastAsia="ru-RU"/>
        </w:rPr>
        <w:t xml:space="preserve"> Лекарственная терапия у больных, получающих диализ.</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Перечень рекомендованных тарифов (без учета коэффициента дифференциации) на оплату процедур диализа с учетом применения различных метод</w:t>
      </w:r>
      <w:r w:rsidR="00DD41B7" w:rsidRPr="00DD41B7">
        <w:rPr>
          <w:rFonts w:eastAsia="Calibri" w:cs="Times New Roman"/>
          <w:sz w:val="28"/>
          <w:szCs w:val="28"/>
        </w:rPr>
        <w:t xml:space="preserve">ов представлен в Приложении 4 к </w:t>
      </w:r>
      <w:r w:rsidR="0059010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4</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Формирование, имплантация, удаление, смена доступа для диализа</w:t>
      </w:r>
    </w:p>
    <w:p w:rsidR="00087025" w:rsidRPr="00DD41B7" w:rsidRDefault="00087025" w:rsidP="00AB677E">
      <w:pPr>
        <w:spacing w:line="240" w:lineRule="auto"/>
        <w:ind w:firstLine="708"/>
        <w:rPr>
          <w:rFonts w:eastAsia="Calibri" w:cs="Times New Roman"/>
          <w:sz w:val="28"/>
          <w:szCs w:val="28"/>
        </w:rPr>
      </w:pPr>
      <w:r w:rsidRPr="00DD41B7">
        <w:rPr>
          <w:rFonts w:eastAsia="Times New Roman" w:cs="Times New Roman"/>
          <w:sz w:val="28"/>
          <w:szCs w:val="28"/>
          <w:lang w:eastAsia="ru-RU"/>
        </w:rPr>
        <w:t xml:space="preserve">Группа формируется исходя из соответствующих кодов МКБ-10 и кодов номенклатуры, обозначающих выполнение услуг, обеспечивающих доступ для диализа. </w:t>
      </w:r>
      <w:r w:rsidRPr="00DD41B7">
        <w:rPr>
          <w:rFonts w:eastAsia="Calibri" w:cs="Times New Roman"/>
          <w:sz w:val="28"/>
          <w:szCs w:val="28"/>
        </w:rPr>
        <w:t>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w:t>
      </w:r>
      <w:r w:rsidR="00DD41B7" w:rsidRPr="00DD41B7">
        <w:rPr>
          <w:rFonts w:eastAsia="Calibri" w:cs="Times New Roman"/>
          <w:sz w:val="28"/>
          <w:szCs w:val="28"/>
        </w:rPr>
        <w:t xml:space="preserve">ов представлен в Приложении 4 к </w:t>
      </w:r>
      <w:r w:rsidR="00F565C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Default="00087025" w:rsidP="00AB677E">
      <w:pPr>
        <w:spacing w:line="240" w:lineRule="auto"/>
        <w:ind w:firstLine="708"/>
        <w:rPr>
          <w:rFonts w:eastAsia="Calibri" w:cs="Times New Roman"/>
          <w:sz w:val="28"/>
          <w:szCs w:val="28"/>
        </w:rPr>
      </w:pPr>
      <w:r w:rsidRPr="00DD41B7">
        <w:rPr>
          <w:rFonts w:eastAsia="Calibri" w:cs="Times New Roman"/>
          <w:sz w:val="28"/>
          <w:szCs w:val="28"/>
        </w:rPr>
        <w:lastRenderedPageBreak/>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w:t>
      </w:r>
    </w:p>
    <w:p w:rsidR="00EF598D" w:rsidRPr="00731942" w:rsidRDefault="00EF598D" w:rsidP="00AB677E">
      <w:pPr>
        <w:spacing w:line="240" w:lineRule="auto"/>
        <w:ind w:firstLine="708"/>
        <w:rPr>
          <w:rFonts w:eastAsia="Calibri" w:cs="Times New Roman"/>
          <w:sz w:val="22"/>
          <w:szCs w:val="28"/>
        </w:rPr>
      </w:pPr>
    </w:p>
    <w:p w:rsidR="00731942" w:rsidRDefault="00087025" w:rsidP="00AB677E">
      <w:pPr>
        <w:spacing w:after="160" w:line="240" w:lineRule="auto"/>
        <w:rPr>
          <w:rFonts w:eastAsia="Calibri" w:cs="Times New Roman"/>
          <w:b/>
          <w:sz w:val="28"/>
          <w:szCs w:val="28"/>
        </w:rPr>
      </w:pPr>
      <w:r w:rsidRPr="00DD41B7">
        <w:rPr>
          <w:rFonts w:eastAsia="Times New Roman" w:cs="Times New Roman"/>
          <w:b/>
          <w:sz w:val="28"/>
          <w:szCs w:val="28"/>
        </w:rPr>
        <w:t xml:space="preserve">Рекомендуемое среднее </w:t>
      </w:r>
      <w:r w:rsidRPr="00DD41B7">
        <w:rPr>
          <w:rFonts w:eastAsia="Calibri" w:cs="Times New Roman"/>
          <w:b/>
          <w:sz w:val="28"/>
          <w:szCs w:val="28"/>
        </w:rPr>
        <w:t xml:space="preserve">значение доли заработной платы в услуге </w:t>
      </w:r>
      <w:r w:rsidRPr="00DD41B7">
        <w:rPr>
          <w:rFonts w:eastAsia="Times New Roman" w:cs="Times New Roman"/>
          <w:b/>
          <w:sz w:val="28"/>
          <w:szCs w:val="28"/>
        </w:rPr>
        <w:t xml:space="preserve">диализа </w:t>
      </w:r>
      <w:r w:rsidRPr="00DD41B7">
        <w:rPr>
          <w:rFonts w:eastAsia="Calibri" w:cs="Times New Roman"/>
          <w:b/>
          <w:sz w:val="28"/>
          <w:szCs w:val="28"/>
        </w:rPr>
        <w:t>по данным учета фактических затрат</w:t>
      </w:r>
    </w:p>
    <w:p w:rsidR="00731942" w:rsidRPr="00731942" w:rsidRDefault="00731942" w:rsidP="00AB677E">
      <w:pPr>
        <w:spacing w:after="160" w:line="240" w:lineRule="auto"/>
        <w:rPr>
          <w:rFonts w:eastAsia="Times New Roman" w:cs="Times New Roman"/>
          <w:b/>
          <w:sz w:val="2"/>
          <w:szCs w:val="28"/>
        </w:rPr>
      </w:pPr>
    </w:p>
    <w:tbl>
      <w:tblPr>
        <w:tblW w:w="9903" w:type="dxa"/>
        <w:tblInd w:w="93" w:type="dxa"/>
        <w:tblLayout w:type="fixed"/>
        <w:tblLook w:val="04A0" w:firstRow="1" w:lastRow="0" w:firstColumn="1" w:lastColumn="0" w:noHBand="0" w:noVBand="1"/>
      </w:tblPr>
      <w:tblGrid>
        <w:gridCol w:w="486"/>
        <w:gridCol w:w="1717"/>
        <w:gridCol w:w="2410"/>
        <w:gridCol w:w="1418"/>
        <w:gridCol w:w="1092"/>
        <w:gridCol w:w="1390"/>
        <w:gridCol w:w="1390"/>
      </w:tblGrid>
      <w:tr w:rsidR="00087025" w:rsidRPr="00EF598D" w:rsidTr="007C5D76">
        <w:trPr>
          <w:trHeight w:val="20"/>
        </w:trPr>
        <w:tc>
          <w:tcPr>
            <w:tcW w:w="486" w:type="dxa"/>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w:t>
            </w:r>
          </w:p>
        </w:tc>
        <w:tc>
          <w:tcPr>
            <w:tcW w:w="1717"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Код</w:t>
            </w:r>
          </w:p>
        </w:tc>
        <w:tc>
          <w:tcPr>
            <w:tcW w:w="2410"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Услуга</w:t>
            </w:r>
          </w:p>
        </w:tc>
        <w:tc>
          <w:tcPr>
            <w:tcW w:w="1418"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Условия оказания</w:t>
            </w:r>
          </w:p>
        </w:tc>
        <w:tc>
          <w:tcPr>
            <w:tcW w:w="1092"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Единица оплаты</w:t>
            </w:r>
          </w:p>
        </w:tc>
        <w:tc>
          <w:tcPr>
            <w:tcW w:w="1390"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rPr>
            </w:pPr>
            <w:r w:rsidRPr="00EF598D">
              <w:rPr>
                <w:rFonts w:eastAsia="Times New Roman" w:cs="Times New Roman"/>
                <w:b/>
                <w:bCs/>
                <w:color w:val="000000"/>
                <w:sz w:val="23"/>
                <w:szCs w:val="23"/>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b/>
                <w:bCs/>
                <w:color w:val="000000"/>
                <w:sz w:val="23"/>
                <w:szCs w:val="23"/>
              </w:rPr>
            </w:pPr>
            <w:r w:rsidRPr="00EF598D">
              <w:rPr>
                <w:rFonts w:eastAsia="Times New Roman" w:cs="Times New Roman"/>
                <w:b/>
                <w:bCs/>
                <w:color w:val="000000"/>
                <w:sz w:val="23"/>
                <w:szCs w:val="23"/>
              </w:rPr>
              <w:t>Значение средней доли заработной платы, не более, %</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 A18.05.002.002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 xml:space="preserve">Гемодиализ, </w:t>
            </w:r>
            <w:r w:rsidR="00EF2754" w:rsidRPr="00EF598D">
              <w:rPr>
                <w:rFonts w:eastAsia="Times New Roman" w:cs="Times New Roman"/>
                <w:color w:val="000000"/>
                <w:sz w:val="23"/>
                <w:szCs w:val="23"/>
                <w:lang w:val="en-US"/>
              </w:rPr>
              <w:t xml:space="preserve">       </w:t>
            </w:r>
            <w:r w:rsidRPr="00EF598D">
              <w:rPr>
                <w:rFonts w:eastAsia="Times New Roman" w:cs="Times New Roman"/>
                <w:color w:val="000000"/>
                <w:sz w:val="23"/>
                <w:szCs w:val="23"/>
                <w:lang w:val="en-US"/>
              </w:rPr>
              <w:t>Гемодиализ интермиттирующий низкопоточный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интермиттирующий высокопоточный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A18.05.004</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Ультрафильтрация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5</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интермиттирующий продленный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6</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7</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552D17"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A18.05.004.001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 xml:space="preserve">Ультрафильтрация </w:t>
            </w:r>
            <w:r w:rsidR="005C74C9" w:rsidRPr="00EF598D">
              <w:rPr>
                <w:rFonts w:eastAsia="Times New Roman" w:cs="Times New Roman"/>
                <w:color w:val="000000"/>
                <w:sz w:val="23"/>
                <w:szCs w:val="23"/>
              </w:rPr>
              <w:t xml:space="preserve">крови </w:t>
            </w:r>
            <w:r w:rsidRPr="00EF598D">
              <w:rPr>
                <w:rFonts w:eastAsia="Times New Roman" w:cs="Times New Roman"/>
                <w:color w:val="000000"/>
                <w:sz w:val="23"/>
                <w:szCs w:val="23"/>
                <w:lang w:val="en-US"/>
              </w:rPr>
              <w:t>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8</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 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9</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A18.05.002.005</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продолжительный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10</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A18.05.003.002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Гемофильтрация крови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Перитонеальный диализ</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BE36B0">
        <w:trPr>
          <w:trHeight w:val="954"/>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Перитонеальный диализ проточный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Перитонеальный диализ с использованием автоматизированных технологий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8"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lastRenderedPageBreak/>
              <w:t>15</w:t>
            </w:r>
          </w:p>
        </w:tc>
        <w:tc>
          <w:tcPr>
            <w:tcW w:w="1717"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A18.30.001.003</w:t>
            </w:r>
          </w:p>
        </w:tc>
        <w:tc>
          <w:tcPr>
            <w:tcW w:w="2410"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Перитонеальный диализ при нарушении ультрафильтрации</w:t>
            </w:r>
          </w:p>
        </w:tc>
        <w:tc>
          <w:tcPr>
            <w:tcW w:w="1418"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bl>
    <w:p w:rsidR="00087025" w:rsidRPr="00DD41B7" w:rsidRDefault="00087025" w:rsidP="00AB677E">
      <w:pPr>
        <w:spacing w:line="240" w:lineRule="auto"/>
        <w:ind w:firstLine="708"/>
        <w:rPr>
          <w:rFonts w:eastAsia="Calibri" w:cs="Times New Roman"/>
          <w:sz w:val="28"/>
          <w:szCs w:val="28"/>
        </w:rPr>
      </w:pPr>
    </w:p>
    <w:p w:rsidR="00731942" w:rsidRDefault="00087025" w:rsidP="00AB677E">
      <w:pPr>
        <w:spacing w:line="240" w:lineRule="auto"/>
        <w:ind w:firstLine="708"/>
        <w:rPr>
          <w:rFonts w:eastAsia="Calibri" w:cs="Times New Roman"/>
          <w:sz w:val="28"/>
          <w:szCs w:val="28"/>
        </w:rPr>
      </w:pPr>
      <w:proofErr w:type="gramStart"/>
      <w:r w:rsidRPr="00DD41B7">
        <w:rPr>
          <w:rFonts w:eastAsia="Calibri"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процедур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roofErr w:type="gramEnd"/>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rsidR="00087025" w:rsidRPr="00DD41B7" w:rsidRDefault="00087025" w:rsidP="00AB677E">
      <w:pPr>
        <w:spacing w:line="240" w:lineRule="auto"/>
        <w:ind w:firstLine="708"/>
        <w:rPr>
          <w:rFonts w:eastAsia="Calibri" w:cs="Times New Roman"/>
          <w:sz w:val="28"/>
          <w:szCs w:val="28"/>
        </w:rPr>
      </w:pPr>
      <w:proofErr w:type="gramStart"/>
      <w:r w:rsidRPr="00DD41B7">
        <w:rPr>
          <w:rFonts w:eastAsia="Calibri" w:cs="Times New Roman"/>
          <w:sz w:val="28"/>
          <w:szCs w:val="28"/>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w:t>
      </w:r>
      <w:hyperlink r:id="rId17" w:history="1">
        <w:r w:rsidRPr="00DD41B7">
          <w:rPr>
            <w:rFonts w:eastAsia="Calibri" w:cs="Times New Roman"/>
            <w:sz w:val="28"/>
            <w:szCs w:val="28"/>
          </w:rPr>
          <w:t>Приказа</w:t>
        </w:r>
      </w:hyperlink>
      <w:r w:rsidRPr="00DD41B7">
        <w:rPr>
          <w:rFonts w:eastAsia="Calibri" w:cs="Times New Roman"/>
          <w:sz w:val="28"/>
          <w:szCs w:val="28"/>
        </w:rPr>
        <w:t xml:space="preserve"> Минздрава СССР от 05.10.1988 № 750 приказ № 1030 от 04.10.1980 утратил силу, однако, в </w:t>
      </w:r>
      <w:hyperlink r:id="rId18" w:history="1">
        <w:r w:rsidRPr="00DD41B7">
          <w:rPr>
            <w:rFonts w:eastAsia="Calibri" w:cs="Times New Roman"/>
            <w:sz w:val="28"/>
            <w:szCs w:val="28"/>
          </w:rPr>
          <w:t>Письме</w:t>
        </w:r>
      </w:hyperlink>
      <w:r w:rsidRPr="00DD41B7">
        <w:rPr>
          <w:rFonts w:eastAsia="Calibri" w:cs="Times New Roman"/>
          <w:sz w:val="28"/>
          <w:szCs w:val="28"/>
        </w:rPr>
        <w:t xml:space="preserve"> Минздравсоцразвития РФ от 30.11.2009 </w:t>
      </w:r>
      <w:r w:rsidR="00731942">
        <w:rPr>
          <w:rFonts w:eastAsia="Calibri" w:cs="Times New Roman"/>
          <w:sz w:val="28"/>
          <w:szCs w:val="28"/>
        </w:rPr>
        <w:br/>
      </w:r>
      <w:r w:rsidRPr="00DD41B7">
        <w:rPr>
          <w:rFonts w:eastAsia="Calibri" w:cs="Times New Roman"/>
          <w:sz w:val="28"/>
          <w:szCs w:val="28"/>
        </w:rPr>
        <w:t>№14-6/242888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w:t>
      </w:r>
      <w:proofErr w:type="gramEnd"/>
      <w:r w:rsidRPr="00DD41B7">
        <w:rPr>
          <w:rFonts w:eastAsia="Calibri" w:cs="Times New Roman"/>
          <w:sz w:val="28"/>
          <w:szCs w:val="28"/>
        </w:rPr>
        <w:t>,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процедур диализа, проводимого лечения в полном объеме, направленного на профилактику осложнений, помимо процедур диализа.</w:t>
      </w: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 проведении диализа в амбулаторных условиях оплата осуществляется за медицинскую услугу – одну процедуру экстракорпорального диализа и один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процедур экстракорпорального диализа, 12-14 в зависимости от календарного месяца, или ежедневные обмены с эффективным объ</w:t>
      </w:r>
      <w:r w:rsidR="00C25CCF">
        <w:rPr>
          <w:rFonts w:eastAsia="Calibri" w:cs="Times New Roman"/>
          <w:sz w:val="28"/>
          <w:szCs w:val="28"/>
        </w:rPr>
        <w:t>е</w:t>
      </w:r>
      <w:r w:rsidRPr="00DD41B7">
        <w:rPr>
          <w:rFonts w:eastAsia="Calibri" w:cs="Times New Roman"/>
          <w:sz w:val="28"/>
          <w:szCs w:val="28"/>
        </w:rPr>
        <w:t>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Тарифы на услуги устанавливаются дифференцированно по методам диализа (гемодиализ, гемодиафильтрация, перитонеальный диализ)</w:t>
      </w:r>
      <w:r w:rsidR="00731942">
        <w:rPr>
          <w:rFonts w:eastAsia="Calibri" w:cs="Times New Roman"/>
          <w:sz w:val="28"/>
          <w:szCs w:val="28"/>
        </w:rPr>
        <w:t>.</w:t>
      </w:r>
      <w:r w:rsidRPr="00DD41B7">
        <w:rPr>
          <w:rFonts w:eastAsia="Calibri" w:cs="Times New Roman"/>
          <w:sz w:val="28"/>
          <w:szCs w:val="28"/>
        </w:rPr>
        <w:t xml:space="preserve"> При этом, учитывая одинаковые затраты, абсолютная стоимость услуг диализа является одинаковой, независимо от условий и уровней его оказания и приведена в </w:t>
      </w:r>
      <w:r w:rsidRPr="00DD41B7">
        <w:rPr>
          <w:rFonts w:eastAsia="Calibri" w:cs="Times New Roman"/>
          <w:sz w:val="28"/>
          <w:szCs w:val="28"/>
        </w:rPr>
        <w:lastRenderedPageBreak/>
        <w:t xml:space="preserve">Приложении 4 к </w:t>
      </w:r>
      <w:r w:rsidR="00F565C4" w:rsidRPr="00DD41B7">
        <w:rPr>
          <w:rFonts w:eastAsia="Calibri" w:cs="Times New Roman"/>
          <w:sz w:val="28"/>
          <w:szCs w:val="28"/>
        </w:rPr>
        <w:t>Р</w:t>
      </w:r>
      <w:r w:rsidRPr="00DD41B7">
        <w:rPr>
          <w:rFonts w:eastAsia="Calibri" w:cs="Times New Roman"/>
          <w:sz w:val="28"/>
          <w:szCs w:val="28"/>
        </w:rPr>
        <w:t xml:space="preserve">екомендациям. Применение поправочных коэффициентов к стоимости услуг недопустимо. </w:t>
      </w:r>
    </w:p>
    <w:p w:rsidR="00087025"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w:t>
      </w:r>
      <w:r w:rsidRPr="00DD41B7">
        <w:rPr>
          <w:rFonts w:eastAsia="Calibri" w:cs="Times New Roman"/>
          <w:sz w:val="28"/>
          <w:szCs w:val="28"/>
          <w:lang w:val="en-US"/>
        </w:rPr>
        <w:t> </w:t>
      </w:r>
      <w:r w:rsidRPr="00DD41B7">
        <w:rPr>
          <w:rFonts w:eastAsia="Calibri" w:cs="Times New Roman"/>
          <w:sz w:val="28"/>
          <w:szCs w:val="28"/>
        </w:rPr>
        <w:t>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процедур диализа, качества медицинской помощи оценивается на  основе порядка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rsidR="00731942" w:rsidRPr="00DD41B7" w:rsidRDefault="00731942" w:rsidP="00AB677E">
      <w:pPr>
        <w:spacing w:line="240" w:lineRule="auto"/>
        <w:ind w:firstLine="708"/>
        <w:rPr>
          <w:rFonts w:eastAsia="Calibri" w:cs="Times New Roman"/>
          <w:sz w:val="28"/>
          <w:szCs w:val="28"/>
        </w:rPr>
      </w:pP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b/>
          <w:sz w:val="28"/>
          <w:szCs w:val="28"/>
        </w:rPr>
        <w:t>Оплата медицинской помощи в случае отторжения, отмирания трансплантата органов и тканей</w:t>
      </w:r>
    </w:p>
    <w:p w:rsidR="00087025" w:rsidRPr="00DD41B7"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нефрологи наблюдают больных в позднем посттрансплантационном периоде, при поздней дисфункции трансплантата в условиях стационара и дневного стационара.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стационара:</w:t>
      </w:r>
    </w:p>
    <w:p w:rsidR="00087025" w:rsidRPr="00DD41B7" w:rsidRDefault="00087025" w:rsidP="00AB677E">
      <w:pPr>
        <w:autoSpaceDE w:val="0"/>
        <w:autoSpaceDN w:val="0"/>
        <w:adjustRightInd w:val="0"/>
        <w:spacing w:line="240" w:lineRule="auto"/>
        <w:rPr>
          <w:rFonts w:eastAsia="Times New Roman" w:cs="Times New Roman"/>
          <w:sz w:val="28"/>
          <w:szCs w:val="28"/>
          <w:lang w:eastAsia="ru-RU"/>
        </w:rPr>
      </w:pPr>
      <w:r w:rsidRPr="00DD41B7">
        <w:rPr>
          <w:rFonts w:eastAsia="Times New Roman" w:cs="Times New Roman"/>
          <w:sz w:val="28"/>
          <w:szCs w:val="28"/>
          <w:lang w:eastAsia="ru-RU"/>
        </w:rPr>
        <w:t>305 Отторжение, отмирание трансплантата органов и тканей</w:t>
      </w:r>
    </w:p>
    <w:p w:rsidR="00087025" w:rsidRPr="00DD41B7" w:rsidRDefault="00087025" w:rsidP="00AB677E">
      <w:pPr>
        <w:autoSpaceDE w:val="0"/>
        <w:autoSpaceDN w:val="0"/>
        <w:adjustRightInd w:val="0"/>
        <w:spacing w:line="240" w:lineRule="auto"/>
        <w:ind w:firstLine="708"/>
        <w:rPr>
          <w:rFonts w:eastAsia="Times New Roman" w:cs="Times New Roman"/>
          <w:sz w:val="28"/>
          <w:szCs w:val="28"/>
          <w:lang w:eastAsia="ru-RU"/>
        </w:rPr>
      </w:pPr>
      <w:r w:rsidRPr="00DD41B7">
        <w:rPr>
          <w:rFonts w:eastAsia="Calibri" w:cs="Times New Roman"/>
          <w:sz w:val="28"/>
          <w:szCs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дневного стационара:</w:t>
      </w:r>
    </w:p>
    <w:p w:rsidR="00087025" w:rsidRPr="00DD41B7" w:rsidRDefault="00087025" w:rsidP="00AB677E">
      <w:pPr>
        <w:pStyle w:val="a7"/>
        <w:numPr>
          <w:ilvl w:val="0"/>
          <w:numId w:val="150"/>
        </w:numPr>
        <w:autoSpaceDE w:val="0"/>
        <w:autoSpaceDN w:val="0"/>
        <w:adjustRightInd w:val="0"/>
        <w:spacing w:line="240" w:lineRule="auto"/>
        <w:rPr>
          <w:rFonts w:eastAsia="Times New Roman" w:cs="Times New Roman"/>
          <w:sz w:val="28"/>
          <w:szCs w:val="28"/>
          <w:lang w:eastAsia="ru-RU"/>
        </w:rPr>
      </w:pPr>
      <w:r w:rsidRPr="00DD41B7">
        <w:rPr>
          <w:rFonts w:eastAsia="Times New Roman" w:cs="Times New Roman"/>
          <w:sz w:val="28"/>
          <w:szCs w:val="28"/>
          <w:lang w:eastAsia="ru-RU"/>
        </w:rPr>
        <w:t>Отторжение, отмирание трансплантата органов и тканей</w:t>
      </w:r>
    </w:p>
    <w:p w:rsidR="005E455A" w:rsidRPr="00DD41B7"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5E455A"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rsidR="00731942" w:rsidRPr="00DD41B7" w:rsidRDefault="00731942" w:rsidP="00AB677E">
      <w:pPr>
        <w:autoSpaceDE w:val="0"/>
        <w:autoSpaceDN w:val="0"/>
        <w:adjustRightInd w:val="0"/>
        <w:spacing w:line="240" w:lineRule="auto"/>
        <w:ind w:firstLine="708"/>
        <w:rPr>
          <w:rFonts w:eastAsia="Calibri" w:cs="Times New Roman"/>
          <w:sz w:val="28"/>
          <w:szCs w:val="28"/>
        </w:rPr>
      </w:pPr>
    </w:p>
    <w:p w:rsidR="00553D1C" w:rsidRPr="00DD41B7" w:rsidRDefault="00553D1C" w:rsidP="00AB677E">
      <w:pPr>
        <w:spacing w:line="240" w:lineRule="auto"/>
        <w:rPr>
          <w:rFonts w:eastAsia="Calibri" w:cs="Times New Roman"/>
          <w:b/>
          <w:sz w:val="28"/>
          <w:szCs w:val="28"/>
        </w:rPr>
      </w:pPr>
      <w:r w:rsidRPr="00DD41B7">
        <w:rPr>
          <w:rFonts w:eastAsia="Calibri" w:cs="Times New Roman"/>
          <w:b/>
          <w:sz w:val="28"/>
          <w:szCs w:val="28"/>
        </w:rPr>
        <w:lastRenderedPageBreak/>
        <w:t xml:space="preserve">10. </w:t>
      </w:r>
      <w:r w:rsidR="00CC6AB1" w:rsidRPr="00DD41B7">
        <w:rPr>
          <w:rFonts w:eastAsia="Calibri" w:cs="Times New Roman"/>
          <w:b/>
          <w:sz w:val="28"/>
          <w:szCs w:val="28"/>
        </w:rPr>
        <w:t>Примерный п</w:t>
      </w:r>
      <w:r w:rsidRPr="00DD41B7">
        <w:rPr>
          <w:rFonts w:eastAsia="Calibri" w:cs="Times New Roman"/>
          <w:b/>
          <w:sz w:val="28"/>
          <w:szCs w:val="28"/>
        </w:rPr>
        <w:t>орядок объединения медицинских организаций в однородные (по уровню затрат) группы с точки зрения потребности в затратах на организацию и оказание медицинской помощи с использованием факторов дифференциации</w:t>
      </w:r>
    </w:p>
    <w:p w:rsidR="00553D1C" w:rsidRPr="00DD41B7" w:rsidRDefault="00553D1C" w:rsidP="00AB677E">
      <w:pPr>
        <w:autoSpaceDE w:val="0"/>
        <w:autoSpaceDN w:val="0"/>
        <w:adjustRightInd w:val="0"/>
        <w:spacing w:line="240" w:lineRule="auto"/>
        <w:rPr>
          <w:rFonts w:eastAsia="Calibri" w:cs="Times New Roman"/>
          <w:sz w:val="28"/>
          <w:szCs w:val="28"/>
        </w:rPr>
      </w:pPr>
      <w:r w:rsidRPr="00DD41B7">
        <w:rPr>
          <w:rFonts w:eastAsia="Calibri" w:cs="Times New Roman"/>
          <w:sz w:val="28"/>
          <w:szCs w:val="28"/>
        </w:rPr>
        <w:t>Согласно Рекомендациям интегрированный коэффициент дифференциации подушевого норматива, определенный для</w:t>
      </w:r>
      <w:r w:rsidR="007942A5" w:rsidRPr="00DD41B7">
        <w:rPr>
          <w:rFonts w:eastAsia="Calibri" w:cs="Times New Roman"/>
          <w:sz w:val="28"/>
          <w:szCs w:val="28"/>
        </w:rPr>
        <w:t xml:space="preserve"> каждой</w:t>
      </w:r>
      <w:r w:rsidRPr="00DD41B7">
        <w:rPr>
          <w:rFonts w:eastAsia="Calibri" w:cs="Times New Roman"/>
          <w:sz w:val="28"/>
          <w:szCs w:val="28"/>
        </w:rPr>
        <w:t xml:space="preserve"> медицинской организации, рассчитывается по формуле:</w:t>
      </w:r>
    </w:p>
    <w:p w:rsidR="00553D1C" w:rsidRPr="00DD41B7" w:rsidRDefault="00553D1C" w:rsidP="00AB677E">
      <w:pPr>
        <w:autoSpaceDE w:val="0"/>
        <w:autoSpaceDN w:val="0"/>
        <w:adjustRightInd w:val="0"/>
        <w:spacing w:line="240" w:lineRule="auto"/>
        <w:rPr>
          <w:rFonts w:eastAsia="Calibri" w:cs="Times New Roman"/>
          <w:sz w:val="28"/>
          <w:szCs w:val="28"/>
        </w:rPr>
      </w:pPr>
    </w:p>
    <w:p w:rsidR="00553D1C" w:rsidRPr="00DD41B7" w:rsidRDefault="00553D1C" w:rsidP="008D779A">
      <w:pPr>
        <w:autoSpaceDE w:val="0"/>
        <w:autoSpaceDN w:val="0"/>
        <w:adjustRightInd w:val="0"/>
        <w:spacing w:line="240" w:lineRule="auto"/>
        <w:jc w:val="center"/>
        <w:rPr>
          <w:rFonts w:eastAsia="Calibri" w:cs="Times New Roman"/>
          <w:sz w:val="28"/>
          <w:szCs w:val="28"/>
        </w:rPr>
      </w:pPr>
      <w:r w:rsidRPr="00DD41B7">
        <w:rPr>
          <w:rFonts w:eastAsia="Calibri" w:cs="Times New Roman"/>
          <w:noProof/>
          <w:sz w:val="28"/>
          <w:szCs w:val="28"/>
          <w:lang w:eastAsia="ru-RU"/>
        </w:rPr>
        <w:drawing>
          <wp:inline distT="0" distB="0" distL="0" distR="0" wp14:anchorId="284E4C74" wp14:editId="5ED7B67C">
            <wp:extent cx="4585335" cy="313690"/>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85335" cy="313690"/>
                    </a:xfrm>
                    <a:prstGeom prst="rect">
                      <a:avLst/>
                    </a:prstGeom>
                    <a:noFill/>
                    <a:ln>
                      <a:noFill/>
                    </a:ln>
                  </pic:spPr>
                </pic:pic>
              </a:graphicData>
            </a:graphic>
          </wp:inline>
        </w:drawing>
      </w:r>
      <w:r w:rsidRPr="00DD41B7">
        <w:rPr>
          <w:rFonts w:eastAsia="Calibri" w:cs="Times New Roman"/>
          <w:sz w:val="28"/>
          <w:szCs w:val="28"/>
        </w:rPr>
        <w:t>(1)</w:t>
      </w:r>
    </w:p>
    <w:p w:rsidR="00553D1C" w:rsidRPr="00DD41B7" w:rsidRDefault="00553D1C" w:rsidP="00AB677E">
      <w:pPr>
        <w:autoSpaceDE w:val="0"/>
        <w:autoSpaceDN w:val="0"/>
        <w:adjustRightInd w:val="0"/>
        <w:spacing w:line="240" w:lineRule="auto"/>
        <w:rPr>
          <w:rFonts w:eastAsia="Calibri" w:cs="Times New Roman"/>
          <w:sz w:val="28"/>
          <w:szCs w:val="28"/>
        </w:rPr>
      </w:pPr>
    </w:p>
    <w:p w:rsidR="00553D1C" w:rsidRPr="00DD41B7" w:rsidRDefault="00553D1C" w:rsidP="00AB677E">
      <w:pPr>
        <w:spacing w:line="240" w:lineRule="auto"/>
        <w:contextualSpacing/>
        <w:rPr>
          <w:rFonts w:eastAsia="Calibri" w:cs="Times New Roman"/>
          <w:sz w:val="28"/>
          <w:szCs w:val="28"/>
        </w:rPr>
      </w:pPr>
      <w:r w:rsidRPr="00DD41B7">
        <w:rPr>
          <w:rFonts w:eastAsia="Calibri" w:cs="Times New Roman"/>
          <w:sz w:val="28"/>
          <w:szCs w:val="28"/>
        </w:rPr>
        <w:t>Расчет значения интегрального коэффициента дифференциации для медицинской организации рекомендуется осуществлять по следующему алгоритму:</w:t>
      </w:r>
    </w:p>
    <w:p w:rsidR="00553D1C" w:rsidRPr="00DD41B7" w:rsidRDefault="00553D1C"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Определяются необходимые коэффициенты дифференциации, которые учитывают  объективные различия в организации медицинской помощи прикрепившемуся населению к разным медицинским организациям из числа коэффициентов КД</w:t>
      </w:r>
      <w:r w:rsidRPr="00DD41B7">
        <w:rPr>
          <w:rFonts w:eastAsia="Calibri" w:cs="Times New Roman"/>
          <w:sz w:val="28"/>
          <w:szCs w:val="28"/>
          <w:vertAlign w:val="subscript"/>
        </w:rPr>
        <w:t>СП</w:t>
      </w:r>
      <w:r w:rsidRPr="00DD41B7">
        <w:rPr>
          <w:rFonts w:eastAsia="Calibri" w:cs="Times New Roman"/>
          <w:sz w:val="28"/>
          <w:szCs w:val="28"/>
        </w:rPr>
        <w:t>, КД</w:t>
      </w:r>
      <w:r w:rsidRPr="00DD41B7">
        <w:rPr>
          <w:rFonts w:eastAsia="Calibri" w:cs="Times New Roman"/>
          <w:sz w:val="28"/>
          <w:szCs w:val="28"/>
          <w:vertAlign w:val="subscript"/>
        </w:rPr>
        <w:t>ПН</w:t>
      </w:r>
      <w:r w:rsidRPr="00DD41B7">
        <w:rPr>
          <w:rFonts w:eastAsia="Calibri" w:cs="Times New Roman"/>
          <w:sz w:val="28"/>
          <w:szCs w:val="28"/>
        </w:rPr>
        <w:t>, КД</w:t>
      </w:r>
      <w:r w:rsidRPr="00DD41B7">
        <w:rPr>
          <w:rFonts w:eastAsia="Calibri" w:cs="Times New Roman"/>
          <w:sz w:val="28"/>
          <w:szCs w:val="28"/>
          <w:vertAlign w:val="subscript"/>
        </w:rPr>
        <w:t>СИ</w:t>
      </w:r>
      <w:r w:rsidRPr="00DD41B7">
        <w:rPr>
          <w:rFonts w:eastAsia="Calibri" w:cs="Times New Roman"/>
          <w:sz w:val="28"/>
          <w:szCs w:val="28"/>
        </w:rPr>
        <w:t>, КД</w:t>
      </w:r>
      <w:r w:rsidRPr="00DD41B7">
        <w:rPr>
          <w:rFonts w:eastAsia="Calibri" w:cs="Times New Roman"/>
          <w:sz w:val="28"/>
          <w:szCs w:val="28"/>
          <w:vertAlign w:val="subscript"/>
        </w:rPr>
        <w:t>ЗП</w:t>
      </w:r>
      <w:r w:rsidRPr="00DD41B7">
        <w:rPr>
          <w:rFonts w:eastAsia="Calibri" w:cs="Times New Roman"/>
          <w:sz w:val="28"/>
          <w:szCs w:val="28"/>
        </w:rPr>
        <w:t>, КД</w:t>
      </w:r>
      <w:r w:rsidRPr="00DD41B7">
        <w:rPr>
          <w:rFonts w:eastAsia="Calibri" w:cs="Times New Roman"/>
          <w:sz w:val="28"/>
          <w:szCs w:val="28"/>
          <w:vertAlign w:val="subscript"/>
        </w:rPr>
        <w:t>СУБ</w:t>
      </w:r>
      <w:r w:rsidRPr="00DD41B7">
        <w:rPr>
          <w:rFonts w:eastAsia="Calibri" w:cs="Times New Roman"/>
          <w:sz w:val="28"/>
          <w:szCs w:val="28"/>
          <w:vertAlign w:val="superscript"/>
        </w:rPr>
        <w:footnoteReference w:id="1"/>
      </w:r>
      <w:r w:rsidRPr="00DD41B7">
        <w:rPr>
          <w:rFonts w:eastAsia="Calibri" w:cs="Times New Roman"/>
          <w:sz w:val="28"/>
          <w:szCs w:val="28"/>
        </w:rPr>
        <w:t>.</w:t>
      </w:r>
    </w:p>
    <w:p w:rsidR="00E41910" w:rsidRPr="00DD41B7" w:rsidRDefault="00E41910"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По каждому коэффициенту дифференциации определяются значения.</w:t>
      </w:r>
    </w:p>
    <w:p w:rsidR="00553D1C" w:rsidRPr="00DD41B7" w:rsidRDefault="007942A5" w:rsidP="00AB677E">
      <w:pPr>
        <w:spacing w:line="240" w:lineRule="auto"/>
        <w:contextualSpacing/>
        <w:rPr>
          <w:rFonts w:eastAsia="Calibri" w:cs="Times New Roman"/>
          <w:sz w:val="28"/>
          <w:szCs w:val="28"/>
        </w:rPr>
      </w:pPr>
      <w:r w:rsidRPr="00DD41B7">
        <w:rPr>
          <w:rFonts w:eastAsia="Calibri" w:cs="Times New Roman"/>
          <w:sz w:val="28"/>
          <w:szCs w:val="28"/>
        </w:rPr>
        <w:t xml:space="preserve">С этой целью </w:t>
      </w:r>
      <w:r w:rsidR="00553D1C" w:rsidRPr="00DD41B7">
        <w:rPr>
          <w:rFonts w:eastAsia="Calibri" w:cs="Times New Roman"/>
          <w:sz w:val="28"/>
          <w:szCs w:val="28"/>
        </w:rPr>
        <w:t>определяются группы однородных медицинских организаций с точки зрения потребности в затратах на организацию и оказание медицинской помощи.</w:t>
      </w:r>
    </w:p>
    <w:p w:rsidR="00553D1C" w:rsidRPr="00DD41B7" w:rsidRDefault="00553D1C" w:rsidP="00AB677E">
      <w:pPr>
        <w:spacing w:line="240" w:lineRule="auto"/>
        <w:contextualSpacing/>
        <w:rPr>
          <w:rFonts w:eastAsia="Calibri" w:cs="Times New Roman"/>
          <w:sz w:val="28"/>
          <w:szCs w:val="28"/>
        </w:rPr>
      </w:pPr>
      <w:r w:rsidRPr="00DD41B7">
        <w:rPr>
          <w:rFonts w:eastAsia="Calibri" w:cs="Times New Roman"/>
          <w:sz w:val="28"/>
          <w:szCs w:val="28"/>
        </w:rPr>
        <w:t>Для объединения медицинских организаций в однородные (по уровню затрат) группы рекомендуется использовать следующие факторы дифференциации затрат (показатели):</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По КД</w:t>
      </w:r>
      <w:r w:rsidRPr="00DD41B7">
        <w:rPr>
          <w:rFonts w:eastAsia="Calibri" w:cs="Times New Roman"/>
          <w:sz w:val="28"/>
          <w:szCs w:val="28"/>
          <w:vertAlign w:val="subscript"/>
        </w:rPr>
        <w:t>СП</w:t>
      </w:r>
      <w:r w:rsidRPr="00DD41B7">
        <w:rPr>
          <w:rFonts w:eastAsia="Calibri" w:cs="Times New Roman"/>
          <w:sz w:val="28"/>
          <w:szCs w:val="28"/>
        </w:rPr>
        <w:t xml:space="preserve">  - «Количество отдельных (обособленных) структурных подразделений медицинской организации на 10 000 прикрепившегося населения»</w:t>
      </w:r>
      <w:r w:rsidRPr="00DD41B7">
        <w:rPr>
          <w:rFonts w:eastAsia="Calibri" w:cs="Times New Roman"/>
          <w:sz w:val="28"/>
          <w:szCs w:val="28"/>
          <w:vertAlign w:val="superscript"/>
        </w:rPr>
        <w:footnoteReference w:id="2"/>
      </w:r>
      <w:r w:rsidRPr="00DD41B7">
        <w:rPr>
          <w:rFonts w:eastAsia="Calibri" w:cs="Times New Roman"/>
          <w:sz w:val="28"/>
          <w:szCs w:val="28"/>
        </w:rPr>
        <w:t xml:space="preserve"> или «Количество штатных работников со средним медицинским образованием отдельных (обособленных) структурных подразделений медицинской организации на 10 000 прикрепившегося населения».</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По КД</w:t>
      </w:r>
      <w:r w:rsidRPr="00DD41B7">
        <w:rPr>
          <w:rFonts w:eastAsia="Calibri" w:cs="Times New Roman"/>
          <w:sz w:val="28"/>
          <w:szCs w:val="28"/>
          <w:vertAlign w:val="subscript"/>
        </w:rPr>
        <w:t>ПН</w:t>
      </w:r>
      <w:r w:rsidRPr="00DD41B7">
        <w:rPr>
          <w:rFonts w:eastAsia="Calibri" w:cs="Times New Roman"/>
          <w:sz w:val="28"/>
          <w:szCs w:val="28"/>
        </w:rPr>
        <w:t xml:space="preserve"> - «</w:t>
      </w:r>
      <w:r w:rsidR="007942A5" w:rsidRPr="00DD41B7">
        <w:rPr>
          <w:rFonts w:eastAsia="Calibri" w:cs="Times New Roman"/>
          <w:sz w:val="28"/>
          <w:szCs w:val="28"/>
        </w:rPr>
        <w:t>О</w:t>
      </w:r>
      <w:r w:rsidRPr="00DD41B7">
        <w:rPr>
          <w:rFonts w:eastAsia="Calibri" w:cs="Times New Roman"/>
          <w:sz w:val="28"/>
          <w:szCs w:val="28"/>
        </w:rPr>
        <w:t>тдаленность отдельных структурных подразделений (ФАПы, кабинеты врачей общей практики и т.д.) от основной инфраструктуры медицинских организаций (например, центральных районных больниц)».</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По КД</w:t>
      </w:r>
      <w:r w:rsidRPr="00DD41B7">
        <w:rPr>
          <w:rFonts w:eastAsia="Calibri" w:cs="Times New Roman"/>
          <w:sz w:val="28"/>
          <w:szCs w:val="28"/>
          <w:vertAlign w:val="subscript"/>
        </w:rPr>
        <w:t>СИ</w:t>
      </w:r>
      <w:r w:rsidRPr="00DD41B7">
        <w:rPr>
          <w:rFonts w:eastAsia="Calibri" w:cs="Times New Roman"/>
          <w:sz w:val="28"/>
          <w:szCs w:val="28"/>
        </w:rPr>
        <w:t xml:space="preserve"> – «Количество прикрепившегося населения» (рекомендуется выделять следующие группы: до 10 тыс., более 10 тыс., более 100 тыс. прикрепившегося населения); «Уровень тарифов на коммунальные услуги» (если существуют отличия в разрезе медицинских организаций); «Уровень налогообложения» (если существуют отличия в разрезе медицинских </w:t>
      </w:r>
      <w:r w:rsidR="007942A5" w:rsidRPr="00DD41B7">
        <w:rPr>
          <w:rFonts w:eastAsia="Calibri" w:cs="Times New Roman"/>
          <w:sz w:val="28"/>
          <w:szCs w:val="28"/>
        </w:rPr>
        <w:t xml:space="preserve">организаций, например, </w:t>
      </w:r>
      <w:r w:rsidRPr="00DD41B7">
        <w:rPr>
          <w:rFonts w:eastAsia="Calibri" w:cs="Times New Roman"/>
          <w:sz w:val="28"/>
          <w:szCs w:val="28"/>
        </w:rPr>
        <w:t>по кадастровой стоимости имущества), «Уровень</w:t>
      </w:r>
      <w:r w:rsidR="008D779A">
        <w:rPr>
          <w:rFonts w:eastAsia="Calibri" w:cs="Times New Roman"/>
          <w:sz w:val="28"/>
          <w:szCs w:val="28"/>
        </w:rPr>
        <w:t xml:space="preserve"> </w:t>
      </w:r>
      <w:r w:rsidRPr="00DD41B7">
        <w:rPr>
          <w:rFonts w:eastAsia="Calibri" w:cs="Times New Roman"/>
          <w:sz w:val="28"/>
          <w:szCs w:val="28"/>
        </w:rPr>
        <w:t>расходов на пров</w:t>
      </w:r>
      <w:r w:rsidR="007942A5" w:rsidRPr="00DD41B7">
        <w:rPr>
          <w:rFonts w:eastAsia="Calibri" w:cs="Times New Roman"/>
          <w:sz w:val="28"/>
          <w:szCs w:val="28"/>
        </w:rPr>
        <w:t xml:space="preserve">едение диспансерного наблюдения </w:t>
      </w:r>
      <w:r w:rsidRPr="00DD41B7">
        <w:rPr>
          <w:rFonts w:eastAsia="Calibri" w:cs="Times New Roman"/>
          <w:sz w:val="28"/>
          <w:szCs w:val="28"/>
        </w:rPr>
        <w:t>с использованием дистанционных технологий» (при необходимости).</w:t>
      </w:r>
    </w:p>
    <w:p w:rsidR="007942A5" w:rsidRPr="00DD41B7" w:rsidRDefault="007942A5" w:rsidP="00AB677E">
      <w:pPr>
        <w:spacing w:line="240" w:lineRule="auto"/>
        <w:ind w:firstLine="567"/>
        <w:rPr>
          <w:rFonts w:eastAsia="Times New Roman" w:cs="Times New Roman"/>
          <w:sz w:val="28"/>
          <w:szCs w:val="28"/>
          <w:lang w:eastAsia="ru-RU"/>
        </w:rPr>
      </w:pPr>
      <w:r w:rsidRPr="00DD41B7">
        <w:rPr>
          <w:rFonts w:eastAsia="Times New Roman" w:cs="Times New Roman"/>
          <w:sz w:val="28"/>
          <w:szCs w:val="28"/>
          <w:lang w:eastAsia="ru-RU"/>
        </w:rPr>
        <w:lastRenderedPageBreak/>
        <w:t xml:space="preserve">По </w:t>
      </w:r>
      <w:r w:rsidRPr="00DD41B7">
        <w:rPr>
          <w:rFonts w:eastAsia="Calibri" w:cs="Times New Roman"/>
          <w:sz w:val="28"/>
          <w:szCs w:val="28"/>
        </w:rPr>
        <w:t>КД</w:t>
      </w:r>
      <w:r w:rsidRPr="00DD41B7">
        <w:rPr>
          <w:rFonts w:eastAsia="Calibri" w:cs="Times New Roman"/>
          <w:sz w:val="28"/>
          <w:szCs w:val="28"/>
          <w:vertAlign w:val="subscript"/>
        </w:rPr>
        <w:t xml:space="preserve">ПВ, </w:t>
      </w:r>
      <w:r w:rsidRPr="00DD41B7">
        <w:rPr>
          <w:rFonts w:eastAsia="Calibri" w:cs="Times New Roman"/>
          <w:sz w:val="28"/>
          <w:szCs w:val="28"/>
        </w:rPr>
        <w:t>КД</w:t>
      </w:r>
      <w:r w:rsidRPr="00DD41B7">
        <w:rPr>
          <w:rFonts w:eastAsia="Calibri" w:cs="Times New Roman"/>
          <w:sz w:val="28"/>
          <w:szCs w:val="28"/>
          <w:vertAlign w:val="subscript"/>
        </w:rPr>
        <w:t xml:space="preserve">ЗП, </w:t>
      </w:r>
      <w:r w:rsidRPr="00DD41B7">
        <w:rPr>
          <w:rFonts w:eastAsia="Times New Roman" w:cs="Times New Roman"/>
          <w:sz w:val="28"/>
          <w:szCs w:val="28"/>
          <w:lang w:eastAsia="ru-RU"/>
        </w:rPr>
        <w:t>КД</w:t>
      </w:r>
      <w:r w:rsidRPr="00DD41B7">
        <w:rPr>
          <w:rFonts w:eastAsia="Times New Roman" w:cs="Times New Roman"/>
          <w:sz w:val="28"/>
          <w:szCs w:val="28"/>
          <w:vertAlign w:val="subscript"/>
          <w:lang w:eastAsia="ru-RU"/>
        </w:rPr>
        <w:t>СУБ</w:t>
      </w:r>
      <w:r w:rsidRPr="00DD41B7">
        <w:rPr>
          <w:rFonts w:eastAsia="Times New Roman" w:cs="Times New Roman"/>
          <w:sz w:val="28"/>
          <w:szCs w:val="28"/>
          <w:lang w:eastAsia="ru-RU"/>
        </w:rPr>
        <w:t xml:space="preserve"> – медицинские организации группируются в пределах интервалов индивидуальных значений.</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Рекомендуется определить не более 3-5 групп медицинских организаций по каждому фактору дифференциации, исходя из уровня отклонения значения показателя дифференциации для медицинских организаций, имеющих прикрепившееся население, от среднего по всем медицинским организациям субъекта РФ, имеющих прикрепившееся население.</w:t>
      </w:r>
    </w:p>
    <w:p w:rsidR="00553D1C" w:rsidRPr="00DD41B7" w:rsidRDefault="00553D1C"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Предельные значения уровней отклонений значения показателя дифференциации по данной медицинской организации от среднего по субъекту РФ в целях формирования групп медицинских организаций определяются с учетом особенностей деятельности сети медицинских организаций в субъекте РФ. Расчетным</w:t>
      </w:r>
      <w:r w:rsidR="008B1EA9" w:rsidRPr="00DD41B7">
        <w:rPr>
          <w:rFonts w:eastAsia="Calibri" w:cs="Times New Roman"/>
          <w:sz w:val="28"/>
          <w:szCs w:val="28"/>
        </w:rPr>
        <w:t xml:space="preserve"> </w:t>
      </w:r>
      <w:r w:rsidRPr="00DD41B7">
        <w:rPr>
          <w:rFonts w:eastAsia="Calibri" w:cs="Times New Roman"/>
          <w:sz w:val="28"/>
          <w:szCs w:val="28"/>
        </w:rPr>
        <w:t xml:space="preserve">методом определяются значения показателей дифференциации для каждой группы медицинских организаций, которое может составлять 1, больше 1, меньше 1. Расчет осуществляется на основании следующих данных: </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 средний уровень затрат по выделенным группам медицинской организации по соответствующим направлениям расходов, рассчитанный на основе установленных нормативов штатной численности, нормативов затрат и тарифов на коммунальные услуги и содержание имущества, налоговых ставок и проч. (в расчете на одного прикрепившегося) (руб.);</w:t>
      </w:r>
    </w:p>
    <w:p w:rsidR="00553D1C" w:rsidRPr="00DD41B7" w:rsidRDefault="007942A5" w:rsidP="00AB677E">
      <w:pPr>
        <w:spacing w:line="240" w:lineRule="auto"/>
        <w:rPr>
          <w:rFonts w:eastAsia="Calibri" w:cs="Times New Roman"/>
          <w:sz w:val="28"/>
          <w:szCs w:val="28"/>
        </w:rPr>
      </w:pPr>
      <w:r w:rsidRPr="00DD41B7">
        <w:rPr>
          <w:rFonts w:eastAsia="Calibri" w:cs="Times New Roman"/>
          <w:sz w:val="28"/>
          <w:szCs w:val="28"/>
        </w:rPr>
        <w:t xml:space="preserve">– </w:t>
      </w:r>
      <w:r w:rsidR="00553D1C" w:rsidRPr="00DD41B7">
        <w:rPr>
          <w:rFonts w:eastAsia="Calibri" w:cs="Times New Roman"/>
          <w:sz w:val="28"/>
          <w:szCs w:val="28"/>
        </w:rPr>
        <w:t>средние расходы по субъекту РФ по соответствующим направлениям расходов в расчете на одного прикрепившегося (руб.);</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 удельный вес расходов по соответствующим направлениям расходов в общем объеме расходов, осуществляемых по подушемову способу (на основании данных о фактических расходах в отчетном периоде) (%).</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Пример определения значений показателей дифференциации. Например, с учетом региональных особенностей сети медицинских организаций в субъекте РФ, выделены 4 группы учреждений по показателю дифференциации «Количество отдельных (обособленных) структурных подразделений медицинской организации на 10 000 прикрепившегося населения» (ед.).</w:t>
      </w:r>
    </w:p>
    <w:p w:rsidR="00683452" w:rsidRPr="00DD41B7" w:rsidRDefault="00683452" w:rsidP="00AB677E">
      <w:pPr>
        <w:spacing w:line="240" w:lineRule="auto"/>
        <w:rPr>
          <w:rFonts w:eastAsia="Calibri" w:cs="Times New Roman"/>
          <w:sz w:val="28"/>
          <w:szCs w:val="28"/>
        </w:rPr>
      </w:pPr>
    </w:p>
    <w:tbl>
      <w:tblPr>
        <w:tblStyle w:val="a6"/>
        <w:tblW w:w="5000" w:type="pct"/>
        <w:tblLayout w:type="fixed"/>
        <w:tblLook w:val="04A0" w:firstRow="1" w:lastRow="0" w:firstColumn="1" w:lastColumn="0" w:noHBand="0" w:noVBand="1"/>
      </w:tblPr>
      <w:tblGrid>
        <w:gridCol w:w="2804"/>
        <w:gridCol w:w="1843"/>
        <w:gridCol w:w="1843"/>
        <w:gridCol w:w="1845"/>
        <w:gridCol w:w="1661"/>
      </w:tblGrid>
      <w:tr w:rsidR="00553D1C" w:rsidRPr="00BE36B0" w:rsidTr="00460505">
        <w:tc>
          <w:tcPr>
            <w:tcW w:w="1402" w:type="pct"/>
            <w:vMerge w:val="restar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Показатель</w:t>
            </w:r>
          </w:p>
        </w:tc>
        <w:tc>
          <w:tcPr>
            <w:tcW w:w="3598" w:type="pct"/>
            <w:gridSpan w:val="4"/>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Группы медицинских организаций</w:t>
            </w:r>
          </w:p>
        </w:tc>
      </w:tr>
      <w:tr w:rsidR="00460505" w:rsidRPr="00BE36B0" w:rsidTr="00460505">
        <w:tc>
          <w:tcPr>
            <w:tcW w:w="1402" w:type="pct"/>
            <w:vMerge/>
            <w:vAlign w:val="center"/>
          </w:tcPr>
          <w:p w:rsidR="00553D1C" w:rsidRPr="00BE36B0" w:rsidRDefault="00553D1C" w:rsidP="00460505">
            <w:pPr>
              <w:spacing w:line="240" w:lineRule="auto"/>
              <w:ind w:firstLine="0"/>
              <w:jc w:val="center"/>
              <w:rPr>
                <w:rFonts w:eastAsia="Calibri" w:cs="Times New Roman"/>
                <w:szCs w:val="24"/>
              </w:rPr>
            </w:pP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Группа 1</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Группа 2</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Группа 3</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Группа 4</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Количество отдельных (обособленных) структурных подразделени</w:t>
            </w:r>
            <w:r w:rsidR="006823FD" w:rsidRPr="00BE36B0">
              <w:rPr>
                <w:rFonts w:eastAsia="Calibri" w:cs="Times New Roman"/>
                <w:szCs w:val="24"/>
              </w:rPr>
              <w:t>й медицинской организации на 10 </w:t>
            </w:r>
            <w:r w:rsidRPr="00BE36B0">
              <w:rPr>
                <w:rFonts w:eastAsia="Calibri" w:cs="Times New Roman"/>
                <w:szCs w:val="24"/>
              </w:rPr>
              <w:t>000 прикрепившегося населения (ед.)</w:t>
            </w:r>
            <w:r w:rsidRPr="00BE36B0">
              <w:rPr>
                <w:rFonts w:eastAsia="Calibri" w:cs="Times New Roman"/>
                <w:szCs w:val="24"/>
                <w:vertAlign w:val="superscript"/>
              </w:rPr>
              <w:footnoteReference w:id="3"/>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6-7</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8-9</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10-12</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 xml:space="preserve">Средние (нормативные) расходы в группе на содержание обособленных структурных подразделений в расчете </w:t>
            </w:r>
            <w:r w:rsidRPr="00BE36B0">
              <w:rPr>
                <w:rFonts w:eastAsia="Calibri" w:cs="Times New Roman"/>
                <w:szCs w:val="24"/>
              </w:rPr>
              <w:lastRenderedPageBreak/>
              <w:t>на одного прикрепившегося (руб.)</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lastRenderedPageBreak/>
              <w:t>500</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700</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1000</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lastRenderedPageBreak/>
              <w:t>Средние расходы по субъекту РФ на содержание обособленных структурных подразделений в расчете на одного прикрепившегося (руб.)</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400</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400</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400</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400</w:t>
            </w:r>
          </w:p>
        </w:tc>
      </w:tr>
      <w:tr w:rsidR="00460505" w:rsidRPr="00BE36B0" w:rsidTr="00EF598D">
        <w:trPr>
          <w:trHeight w:val="819"/>
        </w:trPr>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Значение показателя дифференциации</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1,25 (=500/400)</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1,75 (=700/400)</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2,5 (=1000/400)</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 (0/400)</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Удельный вес расходов на содержание обособленных структурных подразделений всех медицинских организаций субъектов РФ в общем объеме расходов, осуществляемых по подушемову способу</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0,15</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0,15</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0,15</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0,15</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Значение показателя дифференциации с учетом удельного веса расходов (КД</w:t>
            </w:r>
            <w:r w:rsidRPr="00BE36B0">
              <w:rPr>
                <w:rFonts w:eastAsia="Calibri" w:cs="Times New Roman"/>
                <w:szCs w:val="24"/>
                <w:vertAlign w:val="subscript"/>
              </w:rPr>
              <w:t>СП</w:t>
            </w:r>
            <w:r w:rsidRPr="00BE36B0">
              <w:rPr>
                <w:rFonts w:eastAsia="Calibri" w:cs="Times New Roman"/>
                <w:szCs w:val="24"/>
              </w:rPr>
              <w:t>)</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1,04 (1+0,25*015)</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1,11 (1+0,75*0,15)</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1,225 (=1+1,5*0,15)</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0,85              (1-1*0,15)</w:t>
            </w:r>
          </w:p>
        </w:tc>
      </w:tr>
    </w:tbl>
    <w:p w:rsidR="00BE36B0" w:rsidRDefault="00BE36B0" w:rsidP="00AB677E">
      <w:pPr>
        <w:spacing w:line="240" w:lineRule="auto"/>
        <w:rPr>
          <w:rFonts w:eastAsia="Calibri" w:cs="Times New Roman"/>
          <w:sz w:val="28"/>
          <w:szCs w:val="28"/>
        </w:rPr>
      </w:pP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Таким образом, в формуле (1) будут применяться полученные значения КД</w:t>
      </w:r>
      <w:r w:rsidRPr="00DD41B7">
        <w:rPr>
          <w:rFonts w:eastAsia="Calibri" w:cs="Times New Roman"/>
          <w:sz w:val="28"/>
          <w:szCs w:val="28"/>
          <w:vertAlign w:val="subscript"/>
        </w:rPr>
        <w:t xml:space="preserve">СП </w:t>
      </w:r>
      <w:r w:rsidRPr="00DD41B7">
        <w:rPr>
          <w:rFonts w:eastAsia="Calibri" w:cs="Times New Roman"/>
          <w:sz w:val="28"/>
          <w:szCs w:val="28"/>
        </w:rPr>
        <w:t>для соответствующих групп медицинских организаций.</w:t>
      </w:r>
    </w:p>
    <w:p w:rsidR="00553D1C" w:rsidRPr="00DD41B7" w:rsidRDefault="00553D1C"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Рассчитывается интегрированный коэффициент дифференциации подушевого норматива для медицинских организаций в соответствии с формулой (1).</w:t>
      </w:r>
    </w:p>
    <w:p w:rsidR="008B1EA9" w:rsidRDefault="00553D1C" w:rsidP="00AB677E">
      <w:pPr>
        <w:numPr>
          <w:ilvl w:val="0"/>
          <w:numId w:val="151"/>
        </w:numPr>
        <w:spacing w:line="240" w:lineRule="auto"/>
        <w:ind w:left="0" w:firstLine="709"/>
        <w:contextualSpacing/>
        <w:rPr>
          <w:rFonts w:eastAsia="Calibri" w:cs="Times New Roman"/>
          <w:sz w:val="28"/>
          <w:szCs w:val="28"/>
        </w:rPr>
      </w:pPr>
      <w:proofErr w:type="gramStart"/>
      <w:r w:rsidRPr="00DD41B7">
        <w:rPr>
          <w:rFonts w:eastAsia="Calibri" w:cs="Times New Roman"/>
          <w:sz w:val="28"/>
          <w:szCs w:val="28"/>
        </w:rPr>
        <w:t>Полученные значения интегрированного коэффициента дифференциации подушевого норматива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Pr="00DD41B7">
        <w:rPr>
          <w:rFonts w:eastAsia="Calibri" w:cs="Times New Roman"/>
          <w:noProof/>
          <w:position w:val="-12"/>
          <w:sz w:val="28"/>
          <w:szCs w:val="28"/>
          <w:lang w:eastAsia="ru-RU"/>
        </w:rPr>
        <w:drawing>
          <wp:inline distT="0" distB="0" distL="0" distR="0" wp14:anchorId="1480A3AB" wp14:editId="26138AD3">
            <wp:extent cx="617511" cy="29062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9043" cy="291345"/>
                    </a:xfrm>
                    <a:prstGeom prst="rect">
                      <a:avLst/>
                    </a:prstGeom>
                    <a:noFill/>
                    <a:ln>
                      <a:noFill/>
                    </a:ln>
                  </pic:spPr>
                </pic:pic>
              </a:graphicData>
            </a:graphic>
          </wp:inline>
        </w:drawing>
      </w:r>
      <w:r w:rsidRPr="00DD41B7">
        <w:rPr>
          <w:rFonts w:eastAsia="Calibri" w:cs="Times New Roman"/>
          <w:sz w:val="28"/>
          <w:szCs w:val="28"/>
        </w:rPr>
        <w:t>).</w:t>
      </w:r>
      <w:proofErr w:type="gramEnd"/>
    </w:p>
    <w:p w:rsidR="004F74B2" w:rsidRPr="00DD41B7" w:rsidRDefault="004F74B2" w:rsidP="004F74B2">
      <w:pPr>
        <w:spacing w:line="240" w:lineRule="auto"/>
        <w:ind w:left="709" w:firstLine="0"/>
        <w:contextualSpacing/>
        <w:rPr>
          <w:rFonts w:eastAsia="Calibri" w:cs="Times New Roman"/>
          <w:sz w:val="28"/>
          <w:szCs w:val="28"/>
        </w:rPr>
      </w:pPr>
    </w:p>
    <w:p w:rsidR="00333557" w:rsidRPr="00DD41B7" w:rsidRDefault="00333557" w:rsidP="00AB677E">
      <w:pPr>
        <w:spacing w:line="240" w:lineRule="auto"/>
        <w:contextualSpacing/>
        <w:rPr>
          <w:rFonts w:eastAsia="Calibri" w:cs="Times New Roman"/>
          <w:sz w:val="28"/>
          <w:szCs w:val="28"/>
        </w:rPr>
      </w:pPr>
      <w:r w:rsidRPr="00DD41B7">
        <w:rPr>
          <w:rFonts w:eastAsia="Calibri" w:cs="Times New Roman"/>
          <w:b/>
          <w:sz w:val="28"/>
          <w:szCs w:val="28"/>
        </w:rPr>
        <w:t>1</w:t>
      </w:r>
      <w:r w:rsidR="00683452" w:rsidRPr="00DD41B7">
        <w:rPr>
          <w:rFonts w:eastAsia="Calibri" w:cs="Times New Roman"/>
          <w:b/>
          <w:sz w:val="28"/>
          <w:szCs w:val="28"/>
        </w:rPr>
        <w:t>1</w:t>
      </w:r>
      <w:r w:rsidRPr="00DD41B7">
        <w:rPr>
          <w:rFonts w:eastAsia="Calibri" w:cs="Times New Roman"/>
          <w:b/>
          <w:sz w:val="28"/>
          <w:szCs w:val="28"/>
        </w:rPr>
        <w:t>. Подходы к формированию подушевого норматива оплаты медицинской помощи, оказываемой прикрепившемуся населению, с включением расходов на финансовое обеспечение медицинской помощи, оказанной в иных условиях (медицинской помощи, оказанной в стационарных условиях, в условиях дневного стационара), а также иными медицинскими организациями</w:t>
      </w:r>
    </w:p>
    <w:p w:rsidR="00333557" w:rsidRPr="00DD41B7" w:rsidRDefault="00333557" w:rsidP="00AB677E">
      <w:pPr>
        <w:spacing w:line="240" w:lineRule="auto"/>
        <w:contextualSpacing/>
        <w:rPr>
          <w:rFonts w:eastAsia="Times New Roman" w:cs="Times New Roman"/>
          <w:sz w:val="28"/>
          <w:szCs w:val="28"/>
          <w:lang w:eastAsia="ru-RU"/>
        </w:rPr>
      </w:pPr>
      <w:r w:rsidRPr="00DD41B7">
        <w:rPr>
          <w:rFonts w:eastAsia="Times New Roman" w:cs="Times New Roman"/>
          <w:sz w:val="28"/>
          <w:szCs w:val="28"/>
          <w:lang w:eastAsia="ru-RU"/>
        </w:rPr>
        <w:t xml:space="preserve">В зависимости от состава расходов, включаемых в расчет подушевого норматива финансирования медицинских организаций, могут быть установлены следующие виды подушевых нормативов оплаты медицинской помощи для всех </w:t>
      </w:r>
      <w:r w:rsidRPr="00DD41B7">
        <w:rPr>
          <w:rFonts w:eastAsia="Times New Roman" w:cs="Times New Roman"/>
          <w:sz w:val="28"/>
          <w:szCs w:val="28"/>
          <w:lang w:eastAsia="ru-RU"/>
        </w:rPr>
        <w:lastRenderedPageBreak/>
        <w:t>медицинских организаций, имеющих прикрепившееся население, или соответствующих групп медицинских организаций:</w:t>
      </w:r>
    </w:p>
    <w:p w:rsidR="00333557" w:rsidRPr="00DD41B7" w:rsidRDefault="00333557" w:rsidP="00AB677E">
      <w:pPr>
        <w:spacing w:line="240" w:lineRule="auto"/>
        <w:contextualSpacing/>
        <w:rPr>
          <w:rFonts w:eastAsia="Calibri" w:cs="Times New Roman"/>
          <w:b/>
          <w:sz w:val="28"/>
          <w:szCs w:val="28"/>
        </w:rPr>
      </w:pPr>
      <w:r w:rsidRPr="00DD41B7">
        <w:rPr>
          <w:rFonts w:eastAsia="Calibri" w:cs="Times New Roman"/>
          <w:sz w:val="28"/>
          <w:szCs w:val="28"/>
        </w:rPr>
        <w:t>1) Расширенный подушевой норматив на собственную деятельность.</w:t>
      </w:r>
    </w:p>
    <w:p w:rsidR="00333557" w:rsidRPr="00DD41B7" w:rsidRDefault="00333557" w:rsidP="00AB677E">
      <w:pPr>
        <w:spacing w:line="240" w:lineRule="auto"/>
        <w:rPr>
          <w:rFonts w:eastAsia="Calibri" w:cs="Times New Roman"/>
          <w:b/>
          <w:sz w:val="28"/>
          <w:szCs w:val="28"/>
        </w:rPr>
      </w:pPr>
      <w:r w:rsidRPr="00DD41B7">
        <w:rPr>
          <w:rFonts w:eastAsia="Calibri" w:cs="Times New Roman"/>
          <w:sz w:val="28"/>
          <w:szCs w:val="28"/>
        </w:rPr>
        <w:t>В данном подходе тарифом оплаты служит подушевой норматив, в состав которого включены расходы на оказание медицинской помощи на собственной базе медицинских организаций, включая оказание медицинской помощи в амбулаторных условиях, в условиях стационара, дневного стационара.</w:t>
      </w:r>
    </w:p>
    <w:p w:rsidR="00333557" w:rsidRPr="00DD41B7" w:rsidRDefault="00333557" w:rsidP="00AB677E">
      <w:pPr>
        <w:spacing w:line="240" w:lineRule="auto"/>
        <w:rPr>
          <w:rFonts w:eastAsia="Calibri" w:cs="Times New Roman"/>
          <w:sz w:val="28"/>
          <w:szCs w:val="28"/>
        </w:rPr>
      </w:pPr>
      <w:r w:rsidRPr="00DD41B7">
        <w:rPr>
          <w:rFonts w:eastAsia="Calibri" w:cs="Times New Roman"/>
          <w:sz w:val="28"/>
          <w:szCs w:val="28"/>
        </w:rPr>
        <w:t xml:space="preserve">Данный подушевой норматив может применяться для медицинских организаций, имеющих прикрепившееся население, в составе которых структурные подразделения или филиалы оказывают медицинскую помощь в амбулаторных условиях, в условиях стационара, дневного стационара (например, центральные районные больницы, участковые больницы, медико-санитарные части и др.). </w:t>
      </w:r>
    </w:p>
    <w:p w:rsidR="00333557" w:rsidRPr="00DD41B7" w:rsidRDefault="00333557" w:rsidP="00AB677E">
      <w:pPr>
        <w:spacing w:line="240" w:lineRule="auto"/>
        <w:rPr>
          <w:rFonts w:eastAsia="Calibri" w:cs="Times New Roman"/>
          <w:sz w:val="28"/>
          <w:szCs w:val="28"/>
        </w:rPr>
      </w:pPr>
      <w:r w:rsidRPr="00DD41B7">
        <w:rPr>
          <w:rFonts w:eastAsia="Calibri" w:cs="Times New Roman"/>
          <w:sz w:val="28"/>
          <w:szCs w:val="28"/>
        </w:rPr>
        <w:t>В состав подушевого норматива финансирования включаются расходы на оказание медицинской помощи в стационарных условиях и в условиях дневного стационара по основным медицинским специальностям и профилям, которые представлены во всех медицинских организациях одного уровня оказания медицинской помощи, имеющих прикрепившееся население.</w:t>
      </w:r>
    </w:p>
    <w:p w:rsidR="00333557" w:rsidRPr="00DD41B7" w:rsidRDefault="00333557" w:rsidP="00AB677E">
      <w:pPr>
        <w:spacing w:line="240" w:lineRule="auto"/>
        <w:contextualSpacing/>
        <w:rPr>
          <w:rFonts w:eastAsia="Calibri" w:cs="Times New Roman"/>
          <w:sz w:val="28"/>
          <w:szCs w:val="28"/>
        </w:rPr>
      </w:pPr>
      <w:r w:rsidRPr="00DD41B7">
        <w:rPr>
          <w:rFonts w:eastAsia="Calibri" w:cs="Times New Roman"/>
          <w:sz w:val="28"/>
          <w:szCs w:val="28"/>
        </w:rPr>
        <w:t>Базовый (средний) подушевой норматив рассчитывается по следующей формуле:</w:t>
      </w:r>
    </w:p>
    <w:p w:rsidR="00333557" w:rsidRPr="00DD41B7" w:rsidRDefault="00333557" w:rsidP="00AB677E">
      <w:pPr>
        <w:spacing w:line="240" w:lineRule="auto"/>
        <w:contextualSpacing/>
        <w:rPr>
          <w:rFonts w:eastAsia="Times New Roman" w:cs="Times New Roman"/>
          <w:sz w:val="28"/>
          <w:szCs w:val="28"/>
          <w:lang w:eastAsia="ru-RU"/>
        </w:rPr>
      </w:pPr>
      <m:oMath>
        <m:r>
          <w:rPr>
            <w:rFonts w:ascii="Cambria Math" w:eastAsia="Times New Roman" w:hAnsi="Cambria Math" w:cs="Times New Roman"/>
            <w:sz w:val="28"/>
            <w:szCs w:val="28"/>
            <w:lang w:eastAsia="ru-RU"/>
          </w:rPr>
          <m:t>ПНбаз2=</m:t>
        </m:r>
        <m:f>
          <m:fPr>
            <m:ctrlPr>
              <w:rPr>
                <w:rFonts w:ascii="Cambria Math" w:eastAsia="Times New Roman" w:hAnsi="Cambria Math" w:cs="Times New Roman"/>
                <w:i/>
                <w:sz w:val="28"/>
                <w:szCs w:val="28"/>
                <w:lang w:eastAsia="ru-RU"/>
              </w:rPr>
            </m:ctrlPr>
          </m:fPr>
          <m:num>
            <m:d>
              <m:dPr>
                <m:ctrlPr>
                  <w:rPr>
                    <w:rFonts w:ascii="Cambria Math" w:eastAsia="Times New Roman" w:hAnsi="Cambria Math" w:cs="Times New Roman"/>
                    <w:i/>
                    <w:sz w:val="28"/>
                    <w:szCs w:val="28"/>
                    <w:lang w:eastAsia="ru-RU"/>
                  </w:rPr>
                </m:ctrlPr>
              </m:dPr>
              <m:e>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амб</m:t>
                    </m:r>
                  </m:sup>
                </m:sSubSup>
                <m:r>
                  <w:rPr>
                    <w:rFonts w:ascii="Cambria Math" w:eastAsia="Times New Roman" w:hAnsi="Cambria Math" w:cs="Times New Roman"/>
                    <w:sz w:val="28"/>
                    <w:szCs w:val="28"/>
                    <w:lang w:eastAsia="ru-RU"/>
                  </w:rPr>
                  <m:t>×Чз-</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амб</m:t>
                    </m:r>
                  </m:sup>
                </m:sSubSup>
              </m:e>
            </m:d>
            <m:r>
              <w:rPr>
                <w:rFonts w:ascii="Cambria Math" w:eastAsia="Times New Roman" w:hAnsi="Cambria Math" w:cs="Times New Roman"/>
                <w:sz w:val="28"/>
                <w:szCs w:val="28"/>
                <w:lang w:eastAsia="ru-RU"/>
              </w:rPr>
              <m:t>+</m:t>
            </m:r>
            <m:d>
              <m:dPr>
                <m:ctrlPr>
                  <w:rPr>
                    <w:rFonts w:ascii="Cambria Math" w:eastAsia="Times New Roman" w:hAnsi="Cambria Math" w:cs="Times New Roman"/>
                    <w:i/>
                    <w:sz w:val="28"/>
                    <w:szCs w:val="28"/>
                    <w:lang w:eastAsia="ru-RU"/>
                  </w:rPr>
                </m:ctrlPr>
              </m:dPr>
              <m:e>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ст</m:t>
                    </m:r>
                  </m:sup>
                </m:sSubSup>
                <m:r>
                  <w:rPr>
                    <w:rFonts w:ascii="Cambria Math" w:eastAsia="Times New Roman" w:hAnsi="Cambria Math" w:cs="Times New Roman"/>
                    <w:sz w:val="28"/>
                    <w:szCs w:val="28"/>
                    <w:lang w:eastAsia="ru-RU"/>
                  </w:rPr>
                  <m:t>×Чз-</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ст</m:t>
                    </m:r>
                  </m:sup>
                </m:sSubSup>
              </m:e>
            </m:d>
            <m:r>
              <w:rPr>
                <w:rFonts w:ascii="Cambria Math" w:eastAsia="Times New Roman" w:hAnsi="Cambria Math" w:cs="Times New Roman"/>
                <w:sz w:val="28"/>
                <w:szCs w:val="28"/>
                <w:lang w:eastAsia="ru-RU"/>
              </w:rPr>
              <m:t>+</m:t>
            </m:r>
            <m:d>
              <m:dPr>
                <m:ctrlPr>
                  <w:rPr>
                    <w:rFonts w:ascii="Cambria Math" w:eastAsia="Times New Roman" w:hAnsi="Cambria Math" w:cs="Times New Roman"/>
                    <w:i/>
                    <w:sz w:val="28"/>
                    <w:szCs w:val="28"/>
                    <w:lang w:eastAsia="ru-RU"/>
                  </w:rPr>
                </m:ctrlPr>
              </m:dPr>
              <m:e>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дн.ст.</m:t>
                    </m:r>
                  </m:sup>
                </m:sSubSup>
                <m:r>
                  <w:rPr>
                    <w:rFonts w:ascii="Cambria Math" w:eastAsia="Times New Roman" w:hAnsi="Cambria Math" w:cs="Times New Roman"/>
                    <w:sz w:val="28"/>
                    <w:szCs w:val="28"/>
                    <w:lang w:eastAsia="ru-RU"/>
                  </w:rPr>
                  <m:t>×Чз-</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дн.ст.</m:t>
                    </m:r>
                  </m:sup>
                </m:sSubSup>
              </m:e>
            </m:d>
          </m:num>
          <m:den>
            <m:r>
              <w:rPr>
                <w:rFonts w:ascii="Cambria Math" w:eastAsia="Times New Roman" w:hAnsi="Cambria Math" w:cs="Times New Roman"/>
                <w:sz w:val="28"/>
                <w:szCs w:val="28"/>
                <w:lang w:eastAsia="ru-RU"/>
              </w:rPr>
              <m:t>Чз</m:t>
            </m:r>
          </m:den>
        </m:f>
      </m:oMath>
      <w:r w:rsidRPr="00DD41B7">
        <w:rPr>
          <w:rFonts w:eastAsia="Times New Roman" w:cs="Times New Roman"/>
          <w:sz w:val="28"/>
          <w:szCs w:val="28"/>
          <w:lang w:eastAsia="ru-RU"/>
        </w:rPr>
        <w:t xml:space="preserve"> </w:t>
      </w:r>
      <w:r w:rsidR="004F74B2">
        <w:rPr>
          <w:rFonts w:eastAsia="Times New Roman" w:cs="Times New Roman"/>
          <w:sz w:val="28"/>
          <w:szCs w:val="28"/>
          <w:lang w:eastAsia="ru-RU"/>
        </w:rPr>
        <w:t>, где</w:t>
      </w:r>
      <w:r w:rsidRPr="00DD41B7">
        <w:rPr>
          <w:rFonts w:eastAsia="Times New Roman" w:cs="Times New Roman"/>
          <w:sz w:val="28"/>
          <w:szCs w:val="28"/>
          <w:lang w:eastAsia="ru-RU"/>
        </w:rPr>
        <w:t xml:space="preserve"> </w:t>
      </w:r>
    </w:p>
    <w:p w:rsidR="00333557" w:rsidRPr="00DD41B7" w:rsidRDefault="00333557" w:rsidP="00AB677E">
      <w:pPr>
        <w:spacing w:line="240" w:lineRule="auto"/>
        <w:contextualSpacing/>
        <w:rPr>
          <w:rFonts w:eastAsia="Times New Roman" w:cs="Times New Roman"/>
          <w:sz w:val="28"/>
          <w:szCs w:val="28"/>
          <w:lang w:eastAsia="ru-RU"/>
        </w:rPr>
      </w:pPr>
      <w:r w:rsidRPr="00DD41B7">
        <w:rPr>
          <w:rFonts w:eastAsia="Times New Roman" w:cs="Times New Roman"/>
          <w:sz w:val="28"/>
          <w:szCs w:val="28"/>
          <w:lang w:eastAsia="ru-RU"/>
        </w:rPr>
        <w:t xml:space="preserve">    </w:t>
      </w:r>
    </w:p>
    <w:p w:rsidR="00333557" w:rsidRPr="00DD41B7" w:rsidRDefault="00333557" w:rsidP="00AB677E">
      <w:pPr>
        <w:spacing w:line="240" w:lineRule="auto"/>
        <w:ind w:left="1560" w:hanging="1560"/>
        <w:contextualSpacing/>
        <w:rPr>
          <w:rFonts w:eastAsia="Calibri" w:cs="Times New Roman"/>
          <w:sz w:val="28"/>
          <w:szCs w:val="28"/>
        </w:rPr>
      </w:pPr>
      <m:oMath>
        <m:r>
          <w:rPr>
            <w:rFonts w:ascii="Cambria Math" w:eastAsia="Times New Roman" w:hAnsi="Cambria Math" w:cs="Times New Roman"/>
            <w:sz w:val="28"/>
            <w:szCs w:val="28"/>
            <w:lang w:eastAsia="ru-RU"/>
          </w:rPr>
          <m:t>ПНбаз2</m:t>
        </m:r>
      </m:oMath>
      <w:r w:rsidR="004F74B2">
        <w:rPr>
          <w:rFonts w:eastAsia="Times New Roman" w:cs="Times New Roman"/>
          <w:sz w:val="28"/>
          <w:szCs w:val="28"/>
          <w:lang w:eastAsia="ru-RU"/>
        </w:rPr>
        <w:t xml:space="preserve">  </w:t>
      </w:r>
      <w:r w:rsidRPr="00DD41B7">
        <w:rPr>
          <w:rFonts w:eastAsia="Times New Roman" w:cs="Times New Roman"/>
          <w:sz w:val="28"/>
          <w:szCs w:val="28"/>
          <w:lang w:eastAsia="ru-RU"/>
        </w:rPr>
        <w:t xml:space="preserve">базовый (средний) подушевой норматив финансирования </w:t>
      </w:r>
      <w:r w:rsidRPr="00DD41B7">
        <w:rPr>
          <w:rFonts w:eastAsia="Calibri" w:cs="Times New Roman"/>
          <w:sz w:val="28"/>
          <w:szCs w:val="28"/>
        </w:rPr>
        <w:t>на собственную деятельность, рублей;</w:t>
      </w:r>
    </w:p>
    <w:p w:rsidR="00333557" w:rsidRPr="00DD41B7" w:rsidRDefault="00333557" w:rsidP="00AB677E">
      <w:pPr>
        <w:spacing w:line="240" w:lineRule="auto"/>
        <w:ind w:left="1560" w:hanging="1560"/>
        <w:contextualSpacing/>
        <w:rPr>
          <w:rFonts w:eastAsia="Calibri" w:cs="Times New Roman"/>
          <w:i/>
          <w:sz w:val="28"/>
          <w:szCs w:val="28"/>
        </w:rPr>
      </w:pPr>
    </w:p>
    <w:p w:rsidR="00333557" w:rsidRPr="00DD41B7" w:rsidRDefault="00E438BC" w:rsidP="00AB677E">
      <w:pPr>
        <w:spacing w:line="240" w:lineRule="auto"/>
        <w:ind w:left="1560" w:hanging="1560"/>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АМБ</m:t>
            </m:r>
          </m:sup>
        </m:sSubSup>
      </m:oMath>
      <w:r w:rsidR="004F74B2">
        <w:rPr>
          <w:rFonts w:eastAsia="Times New Roman" w:cs="Times New Roman"/>
          <w:sz w:val="28"/>
          <w:szCs w:val="28"/>
          <w:lang w:eastAsia="ru-RU"/>
        </w:rPr>
        <w:t xml:space="preserve">     </w:t>
      </w:r>
      <w:r w:rsidR="00333557" w:rsidRPr="00DD41B7">
        <w:rPr>
          <w:rFonts w:eastAsia="Times New Roman" w:cs="Times New Roman"/>
          <w:sz w:val="28"/>
          <w:szCs w:val="28"/>
          <w:lang w:eastAsia="ru-RU"/>
        </w:rPr>
        <w:t>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560" w:hanging="1560"/>
        <w:rPr>
          <w:rFonts w:eastAsia="Times New Roman" w:cs="Times New Roman"/>
          <w:sz w:val="28"/>
          <w:szCs w:val="28"/>
          <w:lang w:eastAsia="ru-RU"/>
        </w:rPr>
      </w:pPr>
    </w:p>
    <w:p w:rsidR="00333557" w:rsidRPr="00DD41B7" w:rsidRDefault="00E438BC" w:rsidP="00AB677E">
      <w:pPr>
        <w:spacing w:line="240" w:lineRule="auto"/>
        <w:ind w:left="1560" w:hanging="1560"/>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ст</m:t>
            </m:r>
          </m:sup>
        </m:sSubSup>
      </m:oMath>
      <w:r w:rsidR="004F74B2">
        <w:rPr>
          <w:rFonts w:eastAsia="Times New Roman" w:cs="Times New Roman"/>
          <w:sz w:val="28"/>
          <w:szCs w:val="28"/>
          <w:lang w:eastAsia="ru-RU"/>
        </w:rPr>
        <w:t xml:space="preserve">      </w:t>
      </w:r>
      <w:r w:rsidR="00333557" w:rsidRPr="00DD41B7">
        <w:rPr>
          <w:rFonts w:eastAsia="Times New Roman" w:cs="Times New Roman"/>
          <w:sz w:val="28"/>
          <w:szCs w:val="28"/>
          <w:lang w:eastAsia="ru-RU"/>
        </w:rPr>
        <w:t>средний размер финансового обеспечения медицинской помощи, оказанной в стационарных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560" w:hanging="1560"/>
        <w:rPr>
          <w:rFonts w:eastAsia="Calibri" w:cs="Times New Roman"/>
          <w:b/>
          <w:sz w:val="28"/>
          <w:szCs w:val="28"/>
        </w:rPr>
      </w:pPr>
    </w:p>
    <w:p w:rsidR="00333557" w:rsidRPr="00DD41B7" w:rsidRDefault="00E438BC" w:rsidP="00AB677E">
      <w:pPr>
        <w:spacing w:line="240" w:lineRule="auto"/>
        <w:ind w:left="1560" w:hanging="1560"/>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дн.ст.</m:t>
            </m:r>
          </m:sup>
        </m:sSubSup>
      </m:oMath>
      <w:r w:rsidR="004F74B2">
        <w:rPr>
          <w:rFonts w:eastAsia="Times New Roman" w:cs="Times New Roman"/>
          <w:sz w:val="28"/>
          <w:szCs w:val="28"/>
          <w:lang w:eastAsia="ru-RU"/>
        </w:rPr>
        <w:t xml:space="preserve">    </w:t>
      </w:r>
      <w:r w:rsidR="00333557" w:rsidRPr="00DD41B7">
        <w:rPr>
          <w:rFonts w:eastAsia="Times New Roman" w:cs="Times New Roman"/>
          <w:sz w:val="28"/>
          <w:szCs w:val="28"/>
          <w:lang w:eastAsia="ru-RU"/>
        </w:rPr>
        <w:t>средний размер финансового обеспечения медицинской помощи, оказанной в условиях дневного стационара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560" w:hanging="1560"/>
        <w:rPr>
          <w:rFonts w:eastAsia="Times New Roman" w:cs="Times New Roman"/>
          <w:sz w:val="28"/>
          <w:szCs w:val="28"/>
          <w:lang w:eastAsia="ru-RU"/>
        </w:rPr>
      </w:pPr>
    </w:p>
    <w:p w:rsidR="00333557" w:rsidRPr="00DD41B7" w:rsidRDefault="00E438BC" w:rsidP="00AB677E">
      <w:pPr>
        <w:autoSpaceDE w:val="0"/>
        <w:autoSpaceDN w:val="0"/>
        <w:adjustRightInd w:val="0"/>
        <w:spacing w:line="240" w:lineRule="auto"/>
        <w:ind w:left="1560" w:hanging="1560"/>
        <w:rPr>
          <w:rFonts w:eastAsia="Calibri"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амб</m:t>
            </m:r>
          </m:sup>
        </m:sSubSup>
      </m:oMath>
      <w:r w:rsidR="00333557" w:rsidRPr="00DD41B7">
        <w:rPr>
          <w:rFonts w:eastAsia="Times New Roman" w:cs="Times New Roman"/>
          <w:sz w:val="28"/>
          <w:szCs w:val="28"/>
          <w:lang w:eastAsia="ru-RU"/>
        </w:rPr>
        <w:t xml:space="preserve">     </w:t>
      </w:r>
      <w:r w:rsidR="00333557" w:rsidRPr="00DD41B7">
        <w:rPr>
          <w:rFonts w:eastAsia="Calibri" w:cs="Times New Roman"/>
          <w:sz w:val="28"/>
          <w:szCs w:val="28"/>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w:t>
      </w:r>
      <w:r w:rsidR="00B73D5A" w:rsidRPr="00DD41B7">
        <w:rPr>
          <w:rFonts w:eastAsia="Calibri" w:cs="Times New Roman"/>
          <w:sz w:val="28"/>
          <w:szCs w:val="28"/>
        </w:rPr>
        <w:t>, рублей</w:t>
      </w:r>
      <w:r w:rsidR="00333557" w:rsidRPr="00DD41B7">
        <w:rPr>
          <w:rFonts w:eastAsia="Calibri" w:cs="Times New Roman"/>
          <w:sz w:val="28"/>
          <w:szCs w:val="28"/>
        </w:rPr>
        <w:t>;</w:t>
      </w:r>
    </w:p>
    <w:p w:rsidR="00333557" w:rsidRPr="00DD41B7" w:rsidRDefault="00333557" w:rsidP="00AB677E">
      <w:pPr>
        <w:autoSpaceDE w:val="0"/>
        <w:autoSpaceDN w:val="0"/>
        <w:adjustRightInd w:val="0"/>
        <w:spacing w:line="240" w:lineRule="auto"/>
        <w:ind w:left="1560" w:hanging="1560"/>
        <w:rPr>
          <w:rFonts w:eastAsia="Calibri" w:cs="Times New Roman"/>
          <w:sz w:val="28"/>
          <w:szCs w:val="28"/>
        </w:rPr>
      </w:pPr>
    </w:p>
    <w:p w:rsidR="00333557" w:rsidRPr="00DD41B7" w:rsidRDefault="00E438BC" w:rsidP="00AB677E">
      <w:pPr>
        <w:autoSpaceDE w:val="0"/>
        <w:autoSpaceDN w:val="0"/>
        <w:adjustRightInd w:val="0"/>
        <w:spacing w:line="240" w:lineRule="auto"/>
        <w:ind w:left="1560" w:hanging="1560"/>
        <w:rPr>
          <w:rFonts w:eastAsia="Calibri"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ст</m:t>
            </m:r>
          </m:sup>
        </m:sSubSup>
      </m:oMath>
      <w:r w:rsidR="004F74B2">
        <w:rPr>
          <w:rFonts w:eastAsia="Times New Roman" w:cs="Times New Roman"/>
          <w:sz w:val="28"/>
          <w:szCs w:val="28"/>
          <w:lang w:eastAsia="ru-RU"/>
        </w:rPr>
        <w:t xml:space="preserve">    </w:t>
      </w:r>
      <w:r w:rsidR="00333557" w:rsidRPr="00DD41B7">
        <w:rPr>
          <w:rFonts w:eastAsia="Calibri" w:cs="Times New Roman"/>
          <w:sz w:val="28"/>
          <w:szCs w:val="28"/>
        </w:rPr>
        <w:t>расходы на оказание медицинской помощи в стационарных</w:t>
      </w:r>
      <w:r w:rsidR="00333557" w:rsidRPr="00DD41B7">
        <w:rPr>
          <w:rFonts w:eastAsia="Calibri" w:cs="Times New Roman"/>
          <w:sz w:val="28"/>
          <w:szCs w:val="28"/>
        </w:rPr>
        <w:br/>
        <w:t>условиях, исключаемые из состава подушевого норматива</w:t>
      </w:r>
      <w:r w:rsidR="00B73D5A" w:rsidRPr="00DD41B7">
        <w:rPr>
          <w:rFonts w:eastAsia="Calibri" w:cs="Times New Roman"/>
          <w:sz w:val="28"/>
          <w:szCs w:val="28"/>
        </w:rPr>
        <w:t>, рублей</w:t>
      </w:r>
      <w:r w:rsidR="00333557" w:rsidRPr="00DD41B7">
        <w:rPr>
          <w:rFonts w:eastAsia="Calibri" w:cs="Times New Roman"/>
          <w:sz w:val="28"/>
          <w:szCs w:val="28"/>
        </w:rPr>
        <w:t>;</w:t>
      </w:r>
    </w:p>
    <w:p w:rsidR="00333557" w:rsidRPr="00DD41B7" w:rsidRDefault="00333557" w:rsidP="00AB677E">
      <w:pPr>
        <w:autoSpaceDE w:val="0"/>
        <w:autoSpaceDN w:val="0"/>
        <w:adjustRightInd w:val="0"/>
        <w:spacing w:line="240" w:lineRule="auto"/>
        <w:ind w:left="1560" w:hanging="1560"/>
        <w:rPr>
          <w:rFonts w:eastAsia="Times New Roman" w:cs="Times New Roman"/>
          <w:sz w:val="28"/>
          <w:szCs w:val="28"/>
          <w:lang w:eastAsia="ru-RU"/>
        </w:rPr>
      </w:pPr>
    </w:p>
    <w:p w:rsidR="00333557" w:rsidRPr="00DD41B7" w:rsidRDefault="00E438BC" w:rsidP="00AB677E">
      <w:pPr>
        <w:spacing w:line="240" w:lineRule="auto"/>
        <w:ind w:left="1560" w:hanging="1560"/>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дн.ст.</m:t>
            </m:r>
          </m:sup>
        </m:sSubSup>
      </m:oMath>
      <w:r w:rsidR="00333557" w:rsidRPr="00DD41B7">
        <w:rPr>
          <w:rFonts w:eastAsia="Times New Roman" w:cs="Times New Roman"/>
          <w:sz w:val="28"/>
          <w:szCs w:val="28"/>
          <w:lang w:eastAsia="ru-RU"/>
        </w:rPr>
        <w:t xml:space="preserve">     расходы на оказание медицинской помощи в условиях дневного стационара, исключаемые из состава подушевого норматива</w:t>
      </w:r>
      <w:r w:rsidR="00B73D5A" w:rsidRPr="00DD41B7">
        <w:rPr>
          <w:rFonts w:eastAsia="Times New Roman" w:cs="Times New Roman"/>
          <w:sz w:val="28"/>
          <w:szCs w:val="28"/>
          <w:lang w:eastAsia="ru-RU"/>
        </w:rPr>
        <w:t>, рублей</w:t>
      </w:r>
      <w:r w:rsidR="00333557" w:rsidRPr="00DD41B7">
        <w:rPr>
          <w:rFonts w:eastAsia="Times New Roman" w:cs="Times New Roman"/>
          <w:sz w:val="28"/>
          <w:szCs w:val="28"/>
          <w:lang w:eastAsia="ru-RU"/>
        </w:rPr>
        <w:t>.</w:t>
      </w:r>
    </w:p>
    <w:p w:rsidR="00333557" w:rsidRPr="00DD41B7" w:rsidRDefault="00333557" w:rsidP="00AB677E">
      <w:pPr>
        <w:spacing w:line="240" w:lineRule="auto"/>
        <w:ind w:left="1560" w:hanging="1560"/>
        <w:rPr>
          <w:rFonts w:eastAsia="Times New Roman" w:cs="Times New Roman"/>
          <w:sz w:val="28"/>
          <w:szCs w:val="28"/>
          <w:lang w:eastAsia="ru-RU"/>
        </w:rPr>
      </w:pPr>
    </w:p>
    <w:p w:rsidR="00333557" w:rsidRPr="00DD41B7" w:rsidRDefault="00333557" w:rsidP="004F74B2">
      <w:pPr>
        <w:tabs>
          <w:tab w:val="left" w:pos="426"/>
        </w:tabs>
        <w:spacing w:line="240" w:lineRule="auto"/>
        <w:contextualSpacing/>
        <w:rPr>
          <w:rFonts w:eastAsia="Calibri" w:cs="Times New Roman"/>
          <w:sz w:val="28"/>
          <w:szCs w:val="28"/>
        </w:rPr>
      </w:pPr>
      <w:r w:rsidRPr="00DD41B7">
        <w:rPr>
          <w:rFonts w:eastAsia="Calibri" w:cs="Times New Roman"/>
          <w:sz w:val="28"/>
          <w:szCs w:val="28"/>
        </w:rPr>
        <w:t>2) Подушевой норматив на комплексную медицинскую услугу с оплатой внешних услуг</w:t>
      </w:r>
      <w:r w:rsidR="006823FD" w:rsidRPr="00DD41B7">
        <w:rPr>
          <w:rFonts w:eastAsia="Calibri" w:cs="Times New Roman"/>
          <w:sz w:val="28"/>
          <w:szCs w:val="28"/>
        </w:rPr>
        <w:t>.</w:t>
      </w:r>
    </w:p>
    <w:p w:rsidR="00333557" w:rsidRPr="00DD41B7" w:rsidRDefault="00333557" w:rsidP="004F74B2">
      <w:pPr>
        <w:spacing w:line="240" w:lineRule="auto"/>
        <w:rPr>
          <w:rFonts w:eastAsia="Times New Roman" w:cs="Times New Roman"/>
          <w:sz w:val="28"/>
          <w:szCs w:val="28"/>
          <w:lang w:eastAsia="ru-RU"/>
        </w:rPr>
      </w:pPr>
      <w:r w:rsidRPr="00DD41B7">
        <w:rPr>
          <w:rFonts w:eastAsia="Times New Roman" w:cs="Times New Roman"/>
          <w:sz w:val="28"/>
          <w:szCs w:val="28"/>
          <w:lang w:eastAsia="ru-RU"/>
        </w:rPr>
        <w:t>В данном подходе тарифом оплаты служит подушевой норматив, в состав которого включены расходы на оказание медицинской помощи по всем медицинским специальностям и профилям в амбулаторных условиях, стационарных условиях, условиях дневного стационара, медицинскими организациями на собственной базе и в других медицинских организациях по направлению медицинской организации, имеющей прикрепившееся население (для плановой медицинской помощи), или без направления (для экстренной госпитализации или неотложной медицинской помощи) (оплата внешних услуг).</w:t>
      </w:r>
    </w:p>
    <w:p w:rsidR="00333557" w:rsidRPr="00DD41B7" w:rsidRDefault="00333557" w:rsidP="004F74B2">
      <w:pPr>
        <w:spacing w:line="240" w:lineRule="auto"/>
        <w:rPr>
          <w:rFonts w:eastAsia="Times New Roman" w:cs="Times New Roman"/>
          <w:sz w:val="28"/>
          <w:szCs w:val="28"/>
          <w:lang w:eastAsia="ru-RU"/>
        </w:rPr>
      </w:pPr>
      <w:r w:rsidRPr="00DD41B7">
        <w:rPr>
          <w:rFonts w:eastAsia="Times New Roman" w:cs="Times New Roman"/>
          <w:sz w:val="28"/>
          <w:szCs w:val="28"/>
          <w:lang w:eastAsia="ru-RU"/>
        </w:rPr>
        <w:t>Данный подушевой норматив может применяться для всех медицинских организаций, имеющих прикрепившееся население.</w:t>
      </w:r>
    </w:p>
    <w:p w:rsidR="00333557" w:rsidRPr="00DD41B7" w:rsidRDefault="00333557" w:rsidP="004F74B2">
      <w:pPr>
        <w:spacing w:line="240" w:lineRule="auto"/>
        <w:rPr>
          <w:rFonts w:eastAsia="Times New Roman" w:cs="Times New Roman"/>
          <w:sz w:val="28"/>
          <w:szCs w:val="28"/>
          <w:lang w:eastAsia="ru-RU"/>
        </w:rPr>
      </w:pPr>
      <w:r w:rsidRPr="00DD41B7">
        <w:rPr>
          <w:rFonts w:eastAsia="Times New Roman" w:cs="Times New Roman"/>
          <w:sz w:val="28"/>
          <w:szCs w:val="28"/>
          <w:lang w:eastAsia="ru-RU"/>
        </w:rPr>
        <w:t>При данном подходе оплаты обязательным условием оплаты внешних услуг, оказываемых на плановой основе, является наличие направления медицинской организации, к которой прикреплено лицо, обратившееся за медицинской помощью.</w:t>
      </w:r>
    </w:p>
    <w:p w:rsidR="00333557" w:rsidRPr="00DD41B7" w:rsidRDefault="00333557" w:rsidP="004F74B2">
      <w:pPr>
        <w:spacing w:line="240" w:lineRule="auto"/>
        <w:rPr>
          <w:rFonts w:eastAsia="Calibri" w:cs="Times New Roman"/>
          <w:sz w:val="28"/>
          <w:szCs w:val="28"/>
        </w:rPr>
      </w:pPr>
      <w:r w:rsidRPr="00DD41B7">
        <w:rPr>
          <w:rFonts w:eastAsia="Calibri" w:cs="Times New Roman"/>
          <w:sz w:val="28"/>
          <w:szCs w:val="28"/>
        </w:rPr>
        <w:t>Базовый (средний) подушевой норматив рассчитывается по следующей формуле:</w:t>
      </w:r>
    </w:p>
    <w:p w:rsidR="00333557" w:rsidRPr="00BE36B0" w:rsidRDefault="00333557" w:rsidP="00AB677E">
      <w:pPr>
        <w:spacing w:line="240" w:lineRule="auto"/>
        <w:rPr>
          <w:rFonts w:eastAsia="Times New Roman" w:cs="Times New Roman"/>
          <w:szCs w:val="24"/>
          <w:lang w:eastAsia="ru-RU"/>
        </w:rPr>
      </w:pPr>
      <m:oMathPara>
        <m:oMath>
          <m:r>
            <w:rPr>
              <w:rFonts w:ascii="Cambria Math" w:eastAsia="Times New Roman" w:hAnsi="Cambria Math" w:cs="Times New Roman"/>
              <w:szCs w:val="24"/>
              <w:lang w:eastAsia="ru-RU"/>
            </w:rPr>
            <m:t>ПНбаз3=</m:t>
          </m:r>
          <m:f>
            <m:fPr>
              <m:ctrlPr>
                <w:rPr>
                  <w:rFonts w:ascii="Cambria Math" w:eastAsia="Times New Roman" w:hAnsi="Cambria Math" w:cs="Times New Roman"/>
                  <w:i/>
                  <w:szCs w:val="24"/>
                  <w:lang w:eastAsia="ru-RU"/>
                </w:rPr>
              </m:ctrlPr>
            </m:fPr>
            <m:num>
              <m:d>
                <m:dPr>
                  <m:ctrlPr>
                    <w:rPr>
                      <w:rFonts w:ascii="Cambria Math" w:eastAsia="Times New Roman" w:hAnsi="Cambria Math" w:cs="Times New Roman"/>
                      <w:i/>
                      <w:szCs w:val="24"/>
                      <w:lang w:eastAsia="ru-RU"/>
                    </w:rPr>
                  </m:ctrlPr>
                </m:dPr>
                <m:e>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ФО</m:t>
                      </m:r>
                    </m:e>
                    <m:sub>
                      <m:r>
                        <w:rPr>
                          <w:rFonts w:ascii="Cambria Math" w:eastAsia="Times New Roman" w:hAnsi="Cambria Math" w:cs="Times New Roman"/>
                          <w:szCs w:val="24"/>
                          <w:lang w:eastAsia="ru-RU"/>
                        </w:rPr>
                        <m:t>СР</m:t>
                      </m:r>
                    </m:sub>
                    <m:sup>
                      <m:r>
                        <w:rPr>
                          <w:rFonts w:ascii="Cambria Math" w:eastAsia="Times New Roman" w:hAnsi="Cambria Math" w:cs="Times New Roman"/>
                          <w:szCs w:val="24"/>
                          <w:lang w:eastAsia="ru-RU"/>
                        </w:rPr>
                        <m:t>амб</m:t>
                      </m:r>
                    </m:sup>
                  </m:sSubSup>
                  <m:r>
                    <w:rPr>
                      <w:rFonts w:ascii="Cambria Math" w:eastAsia="Times New Roman" w:hAnsi="Cambria Math" w:cs="Times New Roman"/>
                      <w:szCs w:val="24"/>
                      <w:lang w:eastAsia="ru-RU"/>
                    </w:rPr>
                    <m:t>×Чз-</m:t>
                  </m:r>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ОС</m:t>
                      </m:r>
                    </m:e>
                    <m:sub>
                      <m:r>
                        <w:rPr>
                          <w:rFonts w:ascii="Cambria Math" w:eastAsia="Times New Roman" w:hAnsi="Cambria Math" w:cs="Times New Roman"/>
                          <w:szCs w:val="24"/>
                          <w:lang w:eastAsia="ru-RU"/>
                        </w:rPr>
                        <m:t>иск</m:t>
                      </m:r>
                    </m:sub>
                    <m:sup>
                      <m:r>
                        <w:rPr>
                          <w:rFonts w:ascii="Cambria Math" w:eastAsia="Times New Roman" w:hAnsi="Cambria Math" w:cs="Times New Roman"/>
                          <w:szCs w:val="24"/>
                          <w:lang w:eastAsia="ru-RU"/>
                        </w:rPr>
                        <m:t>амб</m:t>
                      </m:r>
                    </m:sup>
                  </m:sSubSup>
                </m:e>
              </m:d>
              <m:r>
                <w:rPr>
                  <w:rFonts w:ascii="Cambria Math" w:eastAsia="Times New Roman" w:hAnsi="Cambria Math" w:cs="Times New Roman"/>
                  <w:szCs w:val="24"/>
                  <w:lang w:eastAsia="ru-RU"/>
                </w:rPr>
                <m:t>+</m:t>
              </m:r>
              <m:d>
                <m:dPr>
                  <m:ctrlPr>
                    <w:rPr>
                      <w:rFonts w:ascii="Cambria Math" w:eastAsia="Times New Roman" w:hAnsi="Cambria Math" w:cs="Times New Roman"/>
                      <w:i/>
                      <w:szCs w:val="24"/>
                      <w:lang w:eastAsia="ru-RU"/>
                    </w:rPr>
                  </m:ctrlPr>
                </m:dPr>
                <m:e>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ФО</m:t>
                      </m:r>
                    </m:e>
                    <m:sub>
                      <m:r>
                        <w:rPr>
                          <w:rFonts w:ascii="Cambria Math" w:eastAsia="Times New Roman" w:hAnsi="Cambria Math" w:cs="Times New Roman"/>
                          <w:szCs w:val="24"/>
                          <w:lang w:eastAsia="ru-RU"/>
                        </w:rPr>
                        <m:t>СР</m:t>
                      </m:r>
                    </m:sub>
                    <m:sup>
                      <m:r>
                        <w:rPr>
                          <w:rFonts w:ascii="Cambria Math" w:eastAsia="Times New Roman" w:hAnsi="Cambria Math" w:cs="Times New Roman"/>
                          <w:szCs w:val="24"/>
                          <w:lang w:eastAsia="ru-RU"/>
                        </w:rPr>
                        <m:t>ст</m:t>
                      </m:r>
                    </m:sup>
                  </m:sSubSup>
                  <m:r>
                    <w:rPr>
                      <w:rFonts w:ascii="Cambria Math" w:eastAsia="Times New Roman" w:hAnsi="Cambria Math" w:cs="Times New Roman"/>
                      <w:szCs w:val="24"/>
                      <w:lang w:eastAsia="ru-RU"/>
                    </w:rPr>
                    <m:t>×Чз-</m:t>
                  </m:r>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ОС</m:t>
                      </m:r>
                    </m:e>
                    <m:sub>
                      <m:r>
                        <w:rPr>
                          <w:rFonts w:ascii="Cambria Math" w:eastAsia="Times New Roman" w:hAnsi="Cambria Math" w:cs="Times New Roman"/>
                          <w:szCs w:val="24"/>
                          <w:lang w:eastAsia="ru-RU"/>
                        </w:rPr>
                        <m:t>иск</m:t>
                      </m:r>
                    </m:sub>
                    <m:sup>
                      <m:r>
                        <w:rPr>
                          <w:rFonts w:ascii="Cambria Math" w:eastAsia="Times New Roman" w:hAnsi="Cambria Math" w:cs="Times New Roman"/>
                          <w:szCs w:val="24"/>
                          <w:lang w:eastAsia="ru-RU"/>
                        </w:rPr>
                        <m:t>ст</m:t>
                      </m:r>
                    </m:sup>
                  </m:sSubSup>
                </m:e>
              </m:d>
              <m:r>
                <w:rPr>
                  <w:rFonts w:ascii="Cambria Math" w:eastAsia="Times New Roman" w:hAnsi="Cambria Math" w:cs="Times New Roman"/>
                  <w:szCs w:val="24"/>
                  <w:lang w:eastAsia="ru-RU"/>
                </w:rPr>
                <m:t>+</m:t>
              </m:r>
              <m:d>
                <m:dPr>
                  <m:ctrlPr>
                    <w:rPr>
                      <w:rFonts w:ascii="Cambria Math" w:eastAsia="Times New Roman" w:hAnsi="Cambria Math" w:cs="Times New Roman"/>
                      <w:i/>
                      <w:szCs w:val="24"/>
                      <w:lang w:eastAsia="ru-RU"/>
                    </w:rPr>
                  </m:ctrlPr>
                </m:dPr>
                <m:e>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ФО</m:t>
                      </m:r>
                    </m:e>
                    <m:sub>
                      <m:r>
                        <w:rPr>
                          <w:rFonts w:ascii="Cambria Math" w:eastAsia="Times New Roman" w:hAnsi="Cambria Math" w:cs="Times New Roman"/>
                          <w:szCs w:val="24"/>
                          <w:lang w:eastAsia="ru-RU"/>
                        </w:rPr>
                        <m:t>СР</m:t>
                      </m:r>
                    </m:sub>
                    <m:sup>
                      <m:r>
                        <w:rPr>
                          <w:rFonts w:ascii="Cambria Math" w:eastAsia="Times New Roman" w:hAnsi="Cambria Math" w:cs="Times New Roman"/>
                          <w:szCs w:val="24"/>
                          <w:lang w:eastAsia="ru-RU"/>
                        </w:rPr>
                        <m:t>дн.ст.</m:t>
                      </m:r>
                    </m:sup>
                  </m:sSubSup>
                  <m:r>
                    <w:rPr>
                      <w:rFonts w:ascii="Cambria Math" w:eastAsia="Times New Roman" w:hAnsi="Cambria Math" w:cs="Times New Roman"/>
                      <w:szCs w:val="24"/>
                      <w:lang w:eastAsia="ru-RU"/>
                    </w:rPr>
                    <m:t>×Чз-</m:t>
                  </m:r>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ОС</m:t>
                      </m:r>
                    </m:e>
                    <m:sub>
                      <m:r>
                        <w:rPr>
                          <w:rFonts w:ascii="Cambria Math" w:eastAsia="Times New Roman" w:hAnsi="Cambria Math" w:cs="Times New Roman"/>
                          <w:szCs w:val="24"/>
                          <w:lang w:eastAsia="ru-RU"/>
                        </w:rPr>
                        <m:t>иск</m:t>
                      </m:r>
                    </m:sub>
                    <m:sup>
                      <m:r>
                        <w:rPr>
                          <w:rFonts w:ascii="Cambria Math" w:eastAsia="Times New Roman" w:hAnsi="Cambria Math" w:cs="Times New Roman"/>
                          <w:szCs w:val="24"/>
                          <w:lang w:eastAsia="ru-RU"/>
                        </w:rPr>
                        <m:t>дн.ст.</m:t>
                      </m:r>
                    </m:sup>
                  </m:sSubSup>
                </m:e>
              </m:d>
            </m:num>
            <m:den>
              <m:r>
                <w:rPr>
                  <w:rFonts w:ascii="Cambria Math" w:eastAsia="Times New Roman" w:hAnsi="Cambria Math" w:cs="Times New Roman"/>
                  <w:szCs w:val="24"/>
                  <w:lang w:eastAsia="ru-RU"/>
                </w:rPr>
                <m:t>Чз</m:t>
              </m:r>
            </m:den>
          </m:f>
        </m:oMath>
      </m:oMathPara>
    </w:p>
    <w:p w:rsidR="00333557" w:rsidRPr="00DD41B7" w:rsidRDefault="00333557" w:rsidP="00AB677E">
      <w:pPr>
        <w:spacing w:line="240" w:lineRule="auto"/>
        <w:rPr>
          <w:rFonts w:eastAsia="Times New Roman" w:cs="Times New Roman"/>
          <w:sz w:val="28"/>
          <w:szCs w:val="28"/>
          <w:lang w:eastAsia="ru-RU"/>
        </w:rPr>
      </w:pPr>
    </w:p>
    <w:p w:rsidR="00333557" w:rsidRPr="00DD41B7" w:rsidRDefault="00E438BC" w:rsidP="00AB677E">
      <w:pPr>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АМБ</m:t>
            </m:r>
          </m:sup>
        </m:sSubSup>
      </m:oMath>
      <w:r w:rsidR="00333557" w:rsidRPr="00DD41B7">
        <w:rPr>
          <w:rFonts w:eastAsia="Times New Roman" w:cs="Times New Roman"/>
          <w:sz w:val="28"/>
          <w:szCs w:val="28"/>
          <w:lang w:eastAsia="ru-RU"/>
        </w:rPr>
        <w:t xml:space="preserve">        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E438BC" w:rsidP="00AB677E">
      <w:pPr>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ст</m:t>
            </m:r>
          </m:sup>
        </m:sSubSup>
      </m:oMath>
      <w:r w:rsidR="00333557" w:rsidRPr="00DD41B7">
        <w:rPr>
          <w:rFonts w:eastAsia="Times New Roman" w:cs="Times New Roman"/>
          <w:sz w:val="28"/>
          <w:szCs w:val="28"/>
          <w:lang w:eastAsia="ru-RU"/>
        </w:rPr>
        <w:t xml:space="preserve">           средний размер финансового обеспечения медицинской помощи, оказанной в стационарных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701" w:hanging="1701"/>
        <w:rPr>
          <w:rFonts w:eastAsia="Calibri" w:cs="Times New Roman"/>
          <w:b/>
          <w:sz w:val="28"/>
          <w:szCs w:val="28"/>
        </w:rPr>
      </w:pPr>
    </w:p>
    <w:p w:rsidR="00333557" w:rsidRPr="00DD41B7" w:rsidRDefault="00E438BC" w:rsidP="00AB677E">
      <w:pPr>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дн.ст.</m:t>
            </m:r>
          </m:sup>
        </m:sSubSup>
      </m:oMath>
      <w:r w:rsidR="00333557" w:rsidRPr="00DD41B7">
        <w:rPr>
          <w:rFonts w:eastAsia="Times New Roman" w:cs="Times New Roman"/>
          <w:sz w:val="28"/>
          <w:szCs w:val="28"/>
          <w:lang w:eastAsia="ru-RU"/>
        </w:rPr>
        <w:t xml:space="preserve">        средний размер финансового обеспечения медицинской помощи, оказанной в условиях дневного стационара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701" w:hanging="1701"/>
        <w:rPr>
          <w:rFonts w:eastAsia="Times New Roman" w:cs="Times New Roman"/>
          <w:sz w:val="28"/>
          <w:szCs w:val="28"/>
          <w:lang w:eastAsia="ru-RU"/>
        </w:rPr>
      </w:pPr>
    </w:p>
    <w:p w:rsidR="00333557" w:rsidRPr="00DD41B7" w:rsidRDefault="00E438BC" w:rsidP="00AB677E">
      <w:pPr>
        <w:autoSpaceDE w:val="0"/>
        <w:autoSpaceDN w:val="0"/>
        <w:adjustRightInd w:val="0"/>
        <w:spacing w:line="240" w:lineRule="auto"/>
        <w:ind w:left="1701" w:hanging="1701"/>
        <w:rPr>
          <w:rFonts w:eastAsia="Calibri"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амб</m:t>
            </m:r>
          </m:sup>
        </m:sSubSup>
      </m:oMath>
      <w:r w:rsidR="00333557" w:rsidRPr="00DD41B7">
        <w:rPr>
          <w:rFonts w:eastAsia="Times New Roman" w:cs="Times New Roman"/>
          <w:sz w:val="28"/>
          <w:szCs w:val="28"/>
          <w:lang w:eastAsia="ru-RU"/>
        </w:rPr>
        <w:t xml:space="preserve">         </w:t>
      </w:r>
      <w:r w:rsidR="00333557" w:rsidRPr="00DD41B7">
        <w:rPr>
          <w:rFonts w:eastAsia="Calibri" w:cs="Times New Roman"/>
          <w:sz w:val="28"/>
          <w:szCs w:val="28"/>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w:t>
      </w:r>
      <w:r w:rsidR="00B73D5A" w:rsidRPr="00DD41B7">
        <w:rPr>
          <w:rFonts w:eastAsia="Calibri" w:cs="Times New Roman"/>
          <w:sz w:val="28"/>
          <w:szCs w:val="28"/>
        </w:rPr>
        <w:t>, рублей</w:t>
      </w:r>
      <w:r w:rsidR="00333557" w:rsidRPr="00DD41B7">
        <w:rPr>
          <w:rFonts w:eastAsia="Calibri" w:cs="Times New Roman"/>
          <w:sz w:val="28"/>
          <w:szCs w:val="28"/>
        </w:rPr>
        <w:t>;</w:t>
      </w:r>
    </w:p>
    <w:p w:rsidR="00333557" w:rsidRPr="00DD41B7" w:rsidRDefault="00333557" w:rsidP="00AB677E">
      <w:pPr>
        <w:autoSpaceDE w:val="0"/>
        <w:autoSpaceDN w:val="0"/>
        <w:adjustRightInd w:val="0"/>
        <w:spacing w:line="240" w:lineRule="auto"/>
        <w:ind w:left="1701" w:hanging="1701"/>
        <w:rPr>
          <w:rFonts w:eastAsia="Calibri" w:cs="Times New Roman"/>
          <w:sz w:val="28"/>
          <w:szCs w:val="28"/>
        </w:rPr>
      </w:pPr>
    </w:p>
    <w:p w:rsidR="00333557" w:rsidRPr="00DD41B7" w:rsidRDefault="00E438BC" w:rsidP="00AB677E">
      <w:pPr>
        <w:autoSpaceDE w:val="0"/>
        <w:autoSpaceDN w:val="0"/>
        <w:adjustRightInd w:val="0"/>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ст</m:t>
            </m:r>
          </m:sup>
        </m:sSubSup>
      </m:oMath>
      <w:r w:rsidR="00333557" w:rsidRPr="00DD41B7">
        <w:rPr>
          <w:rFonts w:eastAsia="Times New Roman" w:cs="Times New Roman"/>
          <w:sz w:val="28"/>
          <w:szCs w:val="28"/>
          <w:lang w:eastAsia="ru-RU"/>
        </w:rPr>
        <w:t xml:space="preserve">      расходы на оказание медицинской помощи в стационарных</w:t>
      </w:r>
      <w:r w:rsidR="00333557" w:rsidRPr="00DD41B7">
        <w:rPr>
          <w:rFonts w:eastAsia="Times New Roman" w:cs="Times New Roman"/>
          <w:sz w:val="28"/>
          <w:szCs w:val="28"/>
          <w:lang w:eastAsia="ru-RU"/>
        </w:rPr>
        <w:br/>
        <w:t>условиях, исключаемые из состава подушевого норматива</w:t>
      </w:r>
      <w:r w:rsidR="00B73D5A" w:rsidRPr="00DD41B7">
        <w:rPr>
          <w:rFonts w:eastAsia="Times New Roman" w:cs="Times New Roman"/>
          <w:sz w:val="28"/>
          <w:szCs w:val="28"/>
          <w:lang w:eastAsia="ru-RU"/>
        </w:rPr>
        <w:t>, рублей</w:t>
      </w:r>
      <w:r w:rsidR="00333557" w:rsidRPr="00DD41B7">
        <w:rPr>
          <w:rFonts w:eastAsia="Times New Roman" w:cs="Times New Roman"/>
          <w:sz w:val="28"/>
          <w:szCs w:val="28"/>
          <w:lang w:eastAsia="ru-RU"/>
        </w:rPr>
        <w:t>;</w:t>
      </w:r>
    </w:p>
    <w:p w:rsidR="00333557" w:rsidRPr="00DD41B7" w:rsidRDefault="00333557" w:rsidP="00AB677E">
      <w:pPr>
        <w:autoSpaceDE w:val="0"/>
        <w:autoSpaceDN w:val="0"/>
        <w:adjustRightInd w:val="0"/>
        <w:spacing w:line="240" w:lineRule="auto"/>
        <w:ind w:left="1701" w:hanging="1701"/>
        <w:rPr>
          <w:rFonts w:eastAsia="Times New Roman" w:cs="Times New Roman"/>
          <w:sz w:val="28"/>
          <w:szCs w:val="28"/>
          <w:lang w:eastAsia="ru-RU"/>
        </w:rPr>
      </w:pPr>
    </w:p>
    <w:p w:rsidR="00333557" w:rsidRPr="00DD41B7" w:rsidRDefault="00E438BC" w:rsidP="00AB677E">
      <w:pPr>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дн.ст.</m:t>
            </m:r>
          </m:sup>
        </m:sSubSup>
      </m:oMath>
      <w:r w:rsidR="00333557" w:rsidRPr="00DD41B7">
        <w:rPr>
          <w:rFonts w:eastAsia="Times New Roman" w:cs="Times New Roman"/>
          <w:sz w:val="28"/>
          <w:szCs w:val="28"/>
          <w:lang w:eastAsia="ru-RU"/>
        </w:rPr>
        <w:t xml:space="preserve">        расходы на оказание медицинской помощи в условиях дневного стационара, исключаемые из состава подушевого норматива</w:t>
      </w:r>
      <w:r w:rsidR="00B73D5A" w:rsidRPr="00DD41B7">
        <w:rPr>
          <w:rFonts w:eastAsia="Times New Roman" w:cs="Times New Roman"/>
          <w:sz w:val="28"/>
          <w:szCs w:val="28"/>
          <w:lang w:eastAsia="ru-RU"/>
        </w:rPr>
        <w:t>, рублей</w:t>
      </w:r>
      <w:r w:rsidR="00333557" w:rsidRPr="00DD41B7">
        <w:rPr>
          <w:rFonts w:eastAsia="Times New Roman" w:cs="Times New Roman"/>
          <w:sz w:val="28"/>
          <w:szCs w:val="28"/>
          <w:lang w:eastAsia="ru-RU"/>
        </w:rPr>
        <w:t>.</w:t>
      </w:r>
    </w:p>
    <w:p w:rsidR="00333557" w:rsidRPr="00DD41B7" w:rsidRDefault="00333557" w:rsidP="00AB677E">
      <w:pPr>
        <w:spacing w:line="240" w:lineRule="auto"/>
        <w:ind w:left="1701" w:hanging="1701"/>
        <w:rPr>
          <w:rFonts w:eastAsia="Times New Roman" w:cs="Times New Roman"/>
          <w:sz w:val="28"/>
          <w:szCs w:val="28"/>
          <w:lang w:eastAsia="ru-RU"/>
        </w:rPr>
      </w:pPr>
    </w:p>
    <w:p w:rsidR="00333557" w:rsidRPr="00DD41B7" w:rsidRDefault="00333557" w:rsidP="004F74B2">
      <w:pPr>
        <w:spacing w:line="240" w:lineRule="auto"/>
        <w:contextualSpacing/>
        <w:rPr>
          <w:rFonts w:eastAsia="Calibri" w:cs="Times New Roman"/>
          <w:b/>
          <w:sz w:val="28"/>
          <w:szCs w:val="28"/>
        </w:rPr>
      </w:pPr>
      <w:r w:rsidRPr="00DD41B7">
        <w:rPr>
          <w:rFonts w:eastAsia="Calibri" w:cs="Times New Roman"/>
          <w:sz w:val="28"/>
          <w:szCs w:val="28"/>
        </w:rPr>
        <w:t>Из состава подушевого норматива могут исключаться расходы на медицинскую помощь (медицинские услуги), оказываемых в амбулаторных условиях, стационарных условиях, условиях дневного стационара, при соответствии следующим критериям:</w:t>
      </w:r>
    </w:p>
    <w:p w:rsidR="00333557" w:rsidRPr="00DD41B7" w:rsidRDefault="004F74B2" w:rsidP="004F74B2">
      <w:pPr>
        <w:spacing w:line="240" w:lineRule="auto"/>
        <w:contextualSpacing/>
        <w:rPr>
          <w:rFonts w:eastAsia="Calibri" w:cs="Times New Roman"/>
          <w:sz w:val="28"/>
          <w:szCs w:val="28"/>
        </w:rPr>
      </w:pPr>
      <w:r w:rsidRPr="00DD41B7">
        <w:rPr>
          <w:rFonts w:eastAsia="Times New Roman" w:cs="Times New Roman"/>
          <w:sz w:val="28"/>
          <w:szCs w:val="28"/>
          <w:lang w:eastAsia="ru-RU"/>
        </w:rPr>
        <w:t>–</w:t>
      </w:r>
      <w:r w:rsidR="00333557" w:rsidRPr="00DD41B7">
        <w:rPr>
          <w:rFonts w:eastAsia="Calibri" w:cs="Times New Roman"/>
          <w:sz w:val="28"/>
          <w:szCs w:val="28"/>
        </w:rPr>
        <w:t xml:space="preserve"> дорогостоящая или высокотехнологичная медицинская помощь;</w:t>
      </w:r>
    </w:p>
    <w:p w:rsidR="00333557" w:rsidRPr="00DD41B7" w:rsidRDefault="004F74B2" w:rsidP="004F74B2">
      <w:pPr>
        <w:spacing w:line="240" w:lineRule="auto"/>
        <w:contextualSpacing/>
        <w:rPr>
          <w:rFonts w:eastAsia="Calibri" w:cs="Times New Roman"/>
          <w:sz w:val="28"/>
          <w:szCs w:val="28"/>
        </w:rPr>
      </w:pPr>
      <w:r w:rsidRPr="00DD41B7">
        <w:rPr>
          <w:rFonts w:eastAsia="Times New Roman" w:cs="Times New Roman"/>
          <w:sz w:val="28"/>
          <w:szCs w:val="28"/>
          <w:lang w:eastAsia="ru-RU"/>
        </w:rPr>
        <w:t>–</w:t>
      </w:r>
      <w:r w:rsidR="00333557" w:rsidRPr="00DD41B7">
        <w:rPr>
          <w:rFonts w:eastAsia="Calibri" w:cs="Times New Roman"/>
          <w:sz w:val="28"/>
          <w:szCs w:val="28"/>
        </w:rPr>
        <w:t> медицинская помощь, потребность на которую неравномерно распределена в разрезе медицинских организаций.</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 xml:space="preserve">В подушевой норматив финансирования на прикрепившихся лиц </w:t>
      </w:r>
      <w:r w:rsidRPr="00DD41B7">
        <w:rPr>
          <w:rFonts w:eastAsia="Times New Roman" w:cs="Times New Roman"/>
          <w:sz w:val="28"/>
          <w:szCs w:val="28"/>
          <w:lang w:eastAsia="ru-RU"/>
        </w:rPr>
        <w:br/>
        <w:t>(далее – подушевой норматив) также не включаются:</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 расходы 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 расходы на медицинскую помощь, оказываемую в неотложной форме;</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w:t>
      </w:r>
      <w:r w:rsidRPr="00DD41B7">
        <w:rPr>
          <w:rFonts w:eastAsia="Calibri" w:cs="Times New Roman"/>
          <w:sz w:val="28"/>
          <w:szCs w:val="28"/>
        </w:rPr>
        <w:t xml:space="preserve"> расходы на оплату стоматологической медицинской помощи, оказанной в амбулаторных условиях, стационарных условиях, условиях дневного стационара;</w:t>
      </w:r>
      <w:r w:rsidRPr="00DD41B7">
        <w:rPr>
          <w:rFonts w:eastAsia="Times New Roman" w:cs="Times New Roman"/>
          <w:sz w:val="28"/>
          <w:szCs w:val="28"/>
          <w:lang w:eastAsia="ru-RU"/>
        </w:rPr>
        <w:t xml:space="preserve"> </w:t>
      </w:r>
    </w:p>
    <w:p w:rsidR="00333557" w:rsidRPr="00DD41B7" w:rsidRDefault="00333557" w:rsidP="004F74B2">
      <w:pPr>
        <w:spacing w:line="235" w:lineRule="auto"/>
        <w:rPr>
          <w:rFonts w:eastAsia="Calibri" w:cs="Times New Roman"/>
          <w:sz w:val="28"/>
          <w:szCs w:val="28"/>
        </w:rPr>
      </w:pPr>
      <w:r w:rsidRPr="00DD41B7">
        <w:rPr>
          <w:rFonts w:eastAsia="Times New Roman" w:cs="Times New Roman"/>
          <w:sz w:val="28"/>
          <w:szCs w:val="28"/>
          <w:lang w:eastAsia="ru-RU"/>
        </w:rPr>
        <w:t xml:space="preserve">– </w:t>
      </w:r>
      <w:r w:rsidRPr="00DD41B7">
        <w:rPr>
          <w:rFonts w:eastAsia="Calibri" w:cs="Times New Roman"/>
          <w:sz w:val="28"/>
          <w:szCs w:val="28"/>
        </w:rPr>
        <w:t>расходы на оплату диализа в амбулаторных условиях, в условиях дневного стационара, в стационарных условиях.</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Также в подушевой норматив финансирования на прикрепившихся лиц не включаются расходы на финансовое обеспечение медицинской помощи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rsidR="0033355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lastRenderedPageBreak/>
        <w:t>При этом в субъекте Российской Федерации в подушевой норматив могут не включаться отдельные виды расходов (на медицинскую помощь по профилю «акушерство и гинекология» и т.п., расходы на оплату услуг магнитно-резонансной томографии и компьютерной томографии и других видов дорогостоящих исследований).</w:t>
      </w:r>
    </w:p>
    <w:p w:rsidR="00665CC7" w:rsidRPr="00DD41B7" w:rsidRDefault="00665CC7" w:rsidP="004F74B2">
      <w:pPr>
        <w:spacing w:line="235" w:lineRule="auto"/>
        <w:rPr>
          <w:rFonts w:eastAsia="Times New Roman" w:cs="Times New Roman"/>
          <w:sz w:val="28"/>
          <w:szCs w:val="28"/>
          <w:lang w:eastAsia="ru-RU"/>
        </w:rPr>
      </w:pPr>
    </w:p>
    <w:p w:rsidR="00333557" w:rsidRPr="00DD41B7" w:rsidRDefault="00333557" w:rsidP="00665CC7">
      <w:pPr>
        <w:spacing w:line="240" w:lineRule="auto"/>
        <w:contextualSpacing/>
        <w:rPr>
          <w:rFonts w:eastAsia="Calibri" w:cs="Times New Roman"/>
          <w:b/>
          <w:sz w:val="28"/>
          <w:szCs w:val="28"/>
        </w:rPr>
      </w:pPr>
      <w:r w:rsidRPr="00DD41B7">
        <w:rPr>
          <w:rFonts w:eastAsia="Calibri" w:cs="Times New Roman"/>
          <w:b/>
          <w:sz w:val="28"/>
          <w:szCs w:val="28"/>
        </w:rPr>
        <w:t>12. Мониторинг применения подушевого способа оплаты медицинской помощи, оказанной в амбулаторных условиях, в субъектах Российской Федерации</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Мониторинг применения подушевого способа оплаты медицинской помощи, оказанной в амбулаторных условиях, в субъектах Российской Федерации  осуществляется с целью:</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lang w:val="en-US"/>
        </w:rPr>
        <w:t>I</w:t>
      </w:r>
      <w:r w:rsidRPr="00DD41B7">
        <w:rPr>
          <w:rFonts w:eastAsia="Calibri" w:cs="Times New Roman"/>
          <w:sz w:val="28"/>
          <w:szCs w:val="28"/>
        </w:rPr>
        <w:t>. Определени</w:t>
      </w:r>
      <w:r w:rsidR="00C83F26" w:rsidRPr="00DD41B7">
        <w:rPr>
          <w:rFonts w:eastAsia="Calibri" w:cs="Times New Roman"/>
          <w:sz w:val="28"/>
          <w:szCs w:val="28"/>
        </w:rPr>
        <w:t>я</w:t>
      </w:r>
      <w:r w:rsidRPr="00DD41B7">
        <w:rPr>
          <w:rFonts w:eastAsia="Calibri" w:cs="Times New Roman"/>
          <w:sz w:val="28"/>
          <w:szCs w:val="28"/>
        </w:rPr>
        <w:t xml:space="preserve"> оптимального подхода к формированию подушевого норматива оплаты медицинской помощи, оказываемой прикрепившемуся населению, в субъекте Российской Федерации;</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lang w:val="en-US"/>
        </w:rPr>
        <w:t>II</w:t>
      </w:r>
      <w:r w:rsidRPr="00DD41B7">
        <w:rPr>
          <w:rFonts w:eastAsia="Calibri" w:cs="Times New Roman"/>
          <w:sz w:val="28"/>
          <w:szCs w:val="28"/>
        </w:rPr>
        <w:t>. Оценк</w:t>
      </w:r>
      <w:r w:rsidR="00C83F26" w:rsidRPr="00DD41B7">
        <w:rPr>
          <w:rFonts w:eastAsia="Calibri" w:cs="Times New Roman"/>
          <w:sz w:val="28"/>
          <w:szCs w:val="28"/>
        </w:rPr>
        <w:t>и</w:t>
      </w:r>
      <w:r w:rsidRPr="00DD41B7">
        <w:rPr>
          <w:rFonts w:eastAsia="Calibri" w:cs="Times New Roman"/>
          <w:sz w:val="28"/>
          <w:szCs w:val="28"/>
        </w:rPr>
        <w:t xml:space="preserve"> соответствия установленных моделей рекомендуемым параметрам подушевого способа оплаты с учетом применяемого подхода к формированию подушевого норматива финансирования с помощью следующих показателей:</w:t>
      </w:r>
    </w:p>
    <w:p w:rsidR="00333557" w:rsidRPr="00DD41B7" w:rsidRDefault="00333557" w:rsidP="00665CC7">
      <w:pPr>
        <w:numPr>
          <w:ilvl w:val="0"/>
          <w:numId w:val="153"/>
        </w:numPr>
        <w:spacing w:line="240" w:lineRule="auto"/>
        <w:ind w:left="0" w:firstLine="709"/>
        <w:contextualSpacing/>
        <w:rPr>
          <w:rFonts w:eastAsia="Calibri" w:cs="Times New Roman"/>
          <w:sz w:val="28"/>
          <w:szCs w:val="28"/>
        </w:rPr>
      </w:pPr>
      <w:r w:rsidRPr="00DD41B7">
        <w:rPr>
          <w:rFonts w:eastAsia="Calibri" w:cs="Times New Roman"/>
          <w:sz w:val="28"/>
          <w:szCs w:val="28"/>
        </w:rPr>
        <w:t>П 1.1. Доля расходов, осуществляемых по подушевому нормативу финансирования амбулаторной медицинской помощи, в общих фактических расходах на медицинскую помощь, оказанную в амбулаторных условиях в соответствии с территориальной программой ОМС (%).</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Рекомендуемое значение показателя – не менее 50%, целевое – не менее 70% для варианта подушевого норматива</w:t>
      </w:r>
      <w:r w:rsidR="00C25CCF">
        <w:rPr>
          <w:rFonts w:eastAsia="Calibri" w:cs="Times New Roman"/>
          <w:sz w:val="28"/>
          <w:szCs w:val="28"/>
        </w:rPr>
        <w:t xml:space="preserve"> финансирования </w:t>
      </w:r>
      <w:r w:rsidR="00C25CCF" w:rsidRPr="00DD41B7">
        <w:rPr>
          <w:rFonts w:eastAsia="Calibri" w:cs="Times New Roman"/>
          <w:sz w:val="28"/>
          <w:szCs w:val="28"/>
        </w:rPr>
        <w:t>медицинской помощи</w:t>
      </w:r>
      <w:r w:rsidR="00C25CCF">
        <w:rPr>
          <w:rFonts w:eastAsia="Calibri" w:cs="Times New Roman"/>
          <w:sz w:val="28"/>
          <w:szCs w:val="28"/>
        </w:rPr>
        <w:t>,</w:t>
      </w:r>
      <w:r w:rsidR="00C25CCF" w:rsidRPr="00DD41B7">
        <w:rPr>
          <w:rFonts w:eastAsia="Calibri" w:cs="Times New Roman"/>
          <w:sz w:val="28"/>
          <w:szCs w:val="28"/>
        </w:rPr>
        <w:t xml:space="preserve"> </w:t>
      </w:r>
      <w:r w:rsidR="00C25CCF">
        <w:rPr>
          <w:rFonts w:eastAsia="Calibri" w:cs="Times New Roman"/>
          <w:sz w:val="28"/>
          <w:szCs w:val="28"/>
        </w:rPr>
        <w:t xml:space="preserve">оказываемой </w:t>
      </w:r>
      <w:r w:rsidRPr="00DD41B7">
        <w:rPr>
          <w:rFonts w:eastAsia="Calibri" w:cs="Times New Roman"/>
          <w:sz w:val="28"/>
          <w:szCs w:val="28"/>
        </w:rPr>
        <w:t>в амбулаторных условиях (</w:t>
      </w:r>
      <m:oMath>
        <m:r>
          <w:rPr>
            <w:rFonts w:ascii="Cambria Math" w:eastAsia="Times New Roman" w:hAnsi="Cambria Math" w:cs="Times New Roman"/>
            <w:sz w:val="28"/>
            <w:szCs w:val="28"/>
            <w:lang w:eastAsia="ru-RU"/>
          </w:rPr>
          <m:t>ПНбаз</m:t>
        </m:r>
        <w:proofErr w:type="gramStart"/>
        <m:r>
          <w:rPr>
            <w:rFonts w:ascii="Cambria Math" w:eastAsia="Times New Roman" w:hAnsi="Cambria Math" w:cs="Times New Roman"/>
            <w:sz w:val="28"/>
            <w:szCs w:val="28"/>
            <w:lang w:eastAsia="ru-RU"/>
          </w:rPr>
          <m:t>1</m:t>
        </m:r>
      </m:oMath>
      <w:proofErr w:type="gramEnd"/>
      <w:r w:rsidRPr="00DD41B7">
        <w:rPr>
          <w:rFonts w:eastAsia="Calibri" w:cs="Times New Roman"/>
          <w:sz w:val="28"/>
          <w:szCs w:val="28"/>
        </w:rPr>
        <w:t>);</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2) П 1.2. Доля расходов, осуществляемых по подушевому нормативу финансирования стационарной медицинской помощи, в общих фактических расходах на медицинскую помощь, оказанную в стационарных условиях в соответствии с территориальной программой ОМС (%).</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П 1.3. Доля расходов, осуществляемых по подушевому нормативу финансирования медицинской помощи в условиях дневного стационара, в общих фактических расходах на медицинскую помощь, оказанную в условиях дневного стационара в соответствии с территориальной программой ОМС (%).</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Рекомендуемое значение показател</w:t>
      </w:r>
      <w:r w:rsidR="00865A6B">
        <w:rPr>
          <w:rFonts w:eastAsia="Calibri" w:cs="Times New Roman"/>
          <w:sz w:val="28"/>
          <w:szCs w:val="28"/>
        </w:rPr>
        <w:t>ей</w:t>
      </w:r>
      <w:r w:rsidRPr="00DD41B7">
        <w:rPr>
          <w:rFonts w:eastAsia="Calibri" w:cs="Times New Roman"/>
          <w:sz w:val="28"/>
          <w:szCs w:val="28"/>
        </w:rPr>
        <w:t xml:space="preserve"> – не менее 50%, целевое – не менее 70% для варианта расширенного подушевого норматива, рассчитанного на собственную деятельность (</w:t>
      </w:r>
      <m:oMath>
        <m:r>
          <w:rPr>
            <w:rFonts w:ascii="Cambria Math" w:eastAsia="Times New Roman" w:hAnsi="Cambria Math" w:cs="Times New Roman"/>
            <w:sz w:val="28"/>
            <w:szCs w:val="28"/>
            <w:lang w:eastAsia="ru-RU"/>
          </w:rPr>
          <m:t>ПНбаз</m:t>
        </m:r>
        <w:proofErr w:type="gramStart"/>
        <m:r>
          <w:rPr>
            <w:rFonts w:ascii="Cambria Math" w:eastAsia="Times New Roman" w:hAnsi="Cambria Math" w:cs="Times New Roman"/>
            <w:sz w:val="28"/>
            <w:szCs w:val="28"/>
            <w:lang w:eastAsia="ru-RU"/>
          </w:rPr>
          <m:t>2</m:t>
        </m:r>
      </m:oMath>
      <w:proofErr w:type="gramEnd"/>
      <w:r w:rsidRPr="00DD41B7">
        <w:rPr>
          <w:rFonts w:eastAsia="Calibri" w:cs="Times New Roman"/>
          <w:sz w:val="28"/>
          <w:szCs w:val="28"/>
        </w:rPr>
        <w:t>);</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Рекомендуемое значение показателя – 70%, целевое – не менее 90% для варианта подушевого норматива на комплексную медицинскую услугу с оплатой внешних услуг  (</w:t>
      </w:r>
      <m:oMath>
        <m:r>
          <m:rPr>
            <m:sty m:val="p"/>
          </m:rPr>
          <w:rPr>
            <w:rFonts w:ascii="Cambria Math" w:eastAsia="Calibri" w:hAnsi="Cambria Math" w:cs="Times New Roman"/>
            <w:sz w:val="28"/>
            <w:szCs w:val="28"/>
          </w:rPr>
          <m:t>ПНбаз3</m:t>
        </m:r>
      </m:oMath>
      <w:r w:rsidRPr="00DD41B7">
        <w:rPr>
          <w:rFonts w:eastAsia="Calibri" w:cs="Times New Roman"/>
          <w:sz w:val="28"/>
          <w:szCs w:val="28"/>
        </w:rPr>
        <w:t>).</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3) П 1.4. Доля расходов, осуществляемых по подушевому нормативу финансирования, в общих фактических расходах на оказание медицинской помощи в рамках территориальной программы ОМС (%).</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Рекомендуемое значение показателя – не менее 50%, целевое – не менее 70% для варианта расширенного подушевого норматива, рассчитанного на собственную деятельность (</w:t>
      </w:r>
      <m:oMath>
        <m:r>
          <m:rPr>
            <m:sty m:val="p"/>
          </m:rPr>
          <w:rPr>
            <w:rFonts w:ascii="Cambria Math" w:eastAsia="Calibri" w:hAnsi="Cambria Math" w:cs="Times New Roman"/>
            <w:sz w:val="28"/>
            <w:szCs w:val="28"/>
          </w:rPr>
          <m:t>ПНбаз2</m:t>
        </m:r>
      </m:oMath>
      <w:r w:rsidRPr="00DD41B7">
        <w:rPr>
          <w:rFonts w:eastAsia="Calibri" w:cs="Times New Roman"/>
          <w:sz w:val="28"/>
          <w:szCs w:val="28"/>
        </w:rPr>
        <w:t>);</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lastRenderedPageBreak/>
        <w:t>Рекомендуемое значение показателя – 70%, целевое – не менее 90% для варианта подушевого норматива на комплексную медицинскую услугу</w:t>
      </w:r>
      <w:r w:rsidR="006823FD" w:rsidRPr="00DD41B7">
        <w:rPr>
          <w:rFonts w:eastAsia="Calibri" w:cs="Times New Roman"/>
          <w:sz w:val="28"/>
          <w:szCs w:val="28"/>
        </w:rPr>
        <w:t xml:space="preserve"> с оплатой внешних услуг</w:t>
      </w:r>
      <w:r w:rsidRPr="00DD41B7">
        <w:rPr>
          <w:rFonts w:eastAsia="Calibri" w:cs="Times New Roman"/>
          <w:sz w:val="28"/>
          <w:szCs w:val="28"/>
        </w:rPr>
        <w:t xml:space="preserve"> (</w:t>
      </w:r>
      <m:oMath>
        <m:r>
          <m:rPr>
            <m:sty m:val="p"/>
          </m:rPr>
          <w:rPr>
            <w:rFonts w:ascii="Cambria Math" w:eastAsia="Calibri" w:hAnsi="Cambria Math" w:cs="Times New Roman"/>
            <w:sz w:val="28"/>
            <w:szCs w:val="28"/>
          </w:rPr>
          <m:t>ПНбаз3</m:t>
        </m:r>
      </m:oMath>
      <w:r w:rsidRPr="00DD41B7">
        <w:rPr>
          <w:rFonts w:eastAsia="Calibri" w:cs="Times New Roman"/>
          <w:sz w:val="28"/>
          <w:szCs w:val="28"/>
        </w:rPr>
        <w:t>).</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4) П 1.5. Доля медицинских организаций, имеющих прикрепившееся население, у которых доля доходов от подушевого норматива на оказание медицинской помощи в амбулаторных условиях, в общем объеме доходов на оказание медицинской помощи в амбулаторных условиях составляет не менее 70%/не менее 50% (%);</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5) П 1.6. Доля медицинских организаций, имеющих прикрепившееся население, у которых доля доходов от подушевого норматива на оказание медицинской помощи в амбулаторных условиях, стационарных условиях и условиях дневного стационара, в общем объеме доходов на оказание медицинской помощи в указанных условиях составляет не менее 70%/ не менее 50% (%).</w:t>
      </w:r>
    </w:p>
    <w:p w:rsidR="00333557" w:rsidRPr="00DD41B7" w:rsidRDefault="00377738" w:rsidP="00665CC7">
      <w:pPr>
        <w:spacing w:line="240" w:lineRule="auto"/>
        <w:rPr>
          <w:rFonts w:eastAsia="Calibri" w:cs="Times New Roman"/>
          <w:sz w:val="28"/>
          <w:szCs w:val="28"/>
        </w:rPr>
      </w:pPr>
      <w:r w:rsidRPr="00DD41B7">
        <w:rPr>
          <w:rFonts w:eastAsia="Calibri" w:cs="Times New Roman"/>
          <w:sz w:val="28"/>
          <w:szCs w:val="28"/>
          <w:lang w:val="en-US"/>
        </w:rPr>
        <w:t>I</w:t>
      </w:r>
      <w:r w:rsidR="00333557" w:rsidRPr="00DD41B7">
        <w:rPr>
          <w:rFonts w:eastAsia="Calibri" w:cs="Times New Roman"/>
          <w:sz w:val="28"/>
          <w:szCs w:val="28"/>
          <w:lang w:val="en-US"/>
        </w:rPr>
        <w:t>II</w:t>
      </w:r>
      <w:r w:rsidR="00333557" w:rsidRPr="00DD41B7">
        <w:rPr>
          <w:rFonts w:eastAsia="Calibri" w:cs="Times New Roman"/>
          <w:sz w:val="28"/>
          <w:szCs w:val="28"/>
        </w:rPr>
        <w:t>. Оценк</w:t>
      </w:r>
      <w:r w:rsidRPr="00DD41B7">
        <w:rPr>
          <w:rFonts w:eastAsia="Calibri" w:cs="Times New Roman"/>
          <w:sz w:val="28"/>
          <w:szCs w:val="28"/>
        </w:rPr>
        <w:t>и</w:t>
      </w:r>
      <w:r w:rsidR="00333557" w:rsidRPr="00DD41B7">
        <w:rPr>
          <w:rFonts w:eastAsia="Calibri" w:cs="Times New Roman"/>
          <w:sz w:val="28"/>
          <w:szCs w:val="28"/>
        </w:rPr>
        <w:t xml:space="preserve"> влияния способа подушевого финансирования амбулаторной помощи на объемы, ресурсы и результаты деятельности медицинских организаций, имеющих прикрепившееся население с помощью следующих показателей:</w:t>
      </w:r>
    </w:p>
    <w:p w:rsidR="00333557" w:rsidRPr="00DD41B7" w:rsidRDefault="00333557" w:rsidP="00665CC7">
      <w:pPr>
        <w:numPr>
          <w:ilvl w:val="0"/>
          <w:numId w:val="152"/>
        </w:numPr>
        <w:spacing w:line="240" w:lineRule="auto"/>
        <w:ind w:left="0" w:firstLine="709"/>
        <w:contextualSpacing/>
        <w:rPr>
          <w:rFonts w:eastAsia="Calibri" w:cs="Times New Roman"/>
          <w:sz w:val="28"/>
          <w:szCs w:val="28"/>
        </w:rPr>
      </w:pPr>
      <w:r w:rsidRPr="00DD41B7">
        <w:rPr>
          <w:rFonts w:eastAsia="Calibri" w:cs="Times New Roman"/>
          <w:sz w:val="28"/>
          <w:szCs w:val="28"/>
        </w:rPr>
        <w:t>Показатели, характеризующие объем и структуру деятельности амбулаторных учреждений:</w:t>
      </w:r>
    </w:p>
    <w:p w:rsidR="00333557" w:rsidRPr="00DD41B7" w:rsidRDefault="00333557" w:rsidP="00665CC7">
      <w:pPr>
        <w:tabs>
          <w:tab w:val="left" w:pos="1134"/>
        </w:tabs>
        <w:spacing w:line="240" w:lineRule="auto"/>
        <w:contextualSpacing/>
        <w:rPr>
          <w:rFonts w:eastAsia="Calibri" w:cs="Times New Roman"/>
          <w:sz w:val="28"/>
          <w:szCs w:val="28"/>
        </w:rPr>
      </w:pPr>
      <w:proofErr w:type="gramStart"/>
      <w:r w:rsidRPr="00DD41B7">
        <w:rPr>
          <w:rFonts w:eastAsia="Calibri" w:cs="Times New Roman"/>
          <w:sz w:val="28"/>
          <w:szCs w:val="28"/>
        </w:rPr>
        <w:t>П</w:t>
      </w:r>
      <w:proofErr w:type="gramEnd"/>
      <w:r w:rsidRPr="00DD41B7">
        <w:rPr>
          <w:rFonts w:eastAsia="Calibri" w:cs="Times New Roman"/>
          <w:sz w:val="28"/>
          <w:szCs w:val="28"/>
        </w:rPr>
        <w:t xml:space="preserve">  2.1.</w:t>
      </w:r>
      <w:r w:rsidR="00C25CCF">
        <w:rPr>
          <w:rFonts w:eastAsia="Calibri" w:cs="Times New Roman"/>
          <w:sz w:val="28"/>
          <w:szCs w:val="28"/>
        </w:rPr>
        <w:t xml:space="preserve"> </w:t>
      </w:r>
      <w:r w:rsidRPr="00DD41B7">
        <w:rPr>
          <w:rFonts w:eastAsia="Calibri" w:cs="Times New Roman"/>
          <w:sz w:val="28"/>
          <w:szCs w:val="28"/>
        </w:rPr>
        <w:t xml:space="preserve">Число посещений на 1 </w:t>
      </w:r>
      <w:proofErr w:type="gramStart"/>
      <w:r w:rsidRPr="00DD41B7">
        <w:rPr>
          <w:rFonts w:eastAsia="Calibri" w:cs="Times New Roman"/>
          <w:sz w:val="28"/>
          <w:szCs w:val="28"/>
        </w:rPr>
        <w:t>застрахованного</w:t>
      </w:r>
      <w:proofErr w:type="gramEnd"/>
      <w:r w:rsidRPr="00DD41B7">
        <w:rPr>
          <w:rFonts w:eastAsia="Calibri" w:cs="Times New Roman"/>
          <w:sz w:val="28"/>
          <w:szCs w:val="28"/>
        </w:rPr>
        <w:t xml:space="preserve"> в год (ед.).</w:t>
      </w:r>
    </w:p>
    <w:p w:rsidR="00333557" w:rsidRPr="00DD41B7" w:rsidRDefault="00333557" w:rsidP="00665CC7">
      <w:pPr>
        <w:tabs>
          <w:tab w:val="left" w:pos="1134"/>
        </w:tabs>
        <w:spacing w:line="240" w:lineRule="auto"/>
        <w:contextualSpacing/>
        <w:rPr>
          <w:rFonts w:eastAsia="Calibri" w:cs="Times New Roman"/>
          <w:sz w:val="28"/>
          <w:szCs w:val="28"/>
        </w:rPr>
      </w:pPr>
      <w:proofErr w:type="gramStart"/>
      <w:r w:rsidRPr="00DD41B7">
        <w:rPr>
          <w:rFonts w:eastAsia="Calibri" w:cs="Times New Roman"/>
          <w:sz w:val="28"/>
          <w:szCs w:val="28"/>
        </w:rPr>
        <w:t>П</w:t>
      </w:r>
      <w:proofErr w:type="gramEnd"/>
      <w:r w:rsidRPr="00DD41B7">
        <w:rPr>
          <w:rFonts w:eastAsia="Calibri" w:cs="Times New Roman"/>
          <w:sz w:val="28"/>
          <w:szCs w:val="28"/>
        </w:rPr>
        <w:t xml:space="preserve"> 2.2.</w:t>
      </w:r>
      <w:r w:rsidR="00C25CCF">
        <w:rPr>
          <w:rFonts w:eastAsia="Calibri" w:cs="Times New Roman"/>
          <w:sz w:val="28"/>
          <w:szCs w:val="28"/>
        </w:rPr>
        <w:t> </w:t>
      </w:r>
      <w:r w:rsidRPr="00DD41B7">
        <w:rPr>
          <w:rFonts w:eastAsia="Calibri" w:cs="Times New Roman"/>
          <w:sz w:val="28"/>
          <w:szCs w:val="28"/>
        </w:rPr>
        <w:t>Доля посещений медицинских работников, имеющих среднее образование, в общем числе посещений</w:t>
      </w:r>
      <w:proofErr w:type="gramStart"/>
      <w:r w:rsidRPr="00DD41B7">
        <w:rPr>
          <w:rFonts w:eastAsia="Calibri" w:cs="Times New Roman"/>
          <w:sz w:val="28"/>
          <w:szCs w:val="28"/>
        </w:rPr>
        <w:t xml:space="preserve"> (%).</w:t>
      </w:r>
      <w:proofErr w:type="gramEnd"/>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2.3. Структура посещений в 201</w:t>
      </w:r>
      <w:r w:rsidR="00377738" w:rsidRPr="00DD41B7">
        <w:rPr>
          <w:rFonts w:eastAsia="Calibri" w:cs="Times New Roman"/>
          <w:sz w:val="28"/>
          <w:szCs w:val="28"/>
        </w:rPr>
        <w:t>6</w:t>
      </w:r>
      <w:r w:rsidRPr="00DD41B7">
        <w:rPr>
          <w:rFonts w:eastAsia="Calibri" w:cs="Times New Roman"/>
          <w:sz w:val="28"/>
          <w:szCs w:val="28"/>
        </w:rPr>
        <w:t xml:space="preserve"> году  (%).</w:t>
      </w:r>
    </w:p>
    <w:p w:rsidR="00333557" w:rsidRPr="00DD41B7" w:rsidRDefault="00333557" w:rsidP="00665CC7">
      <w:pPr>
        <w:tabs>
          <w:tab w:val="left" w:pos="1134"/>
        </w:tabs>
        <w:spacing w:line="240" w:lineRule="auto"/>
        <w:contextualSpacing/>
        <w:rPr>
          <w:rFonts w:eastAsia="Calibri" w:cs="Times New Roman"/>
          <w:sz w:val="28"/>
          <w:szCs w:val="28"/>
        </w:rPr>
      </w:pPr>
      <w:proofErr w:type="gramStart"/>
      <w:r w:rsidRPr="00DD41B7">
        <w:rPr>
          <w:rFonts w:eastAsia="Calibri" w:cs="Times New Roman"/>
          <w:sz w:val="28"/>
          <w:szCs w:val="28"/>
        </w:rPr>
        <w:t>П</w:t>
      </w:r>
      <w:proofErr w:type="gramEnd"/>
      <w:r w:rsidRPr="00DD41B7">
        <w:rPr>
          <w:rFonts w:eastAsia="Calibri" w:cs="Times New Roman"/>
          <w:sz w:val="28"/>
          <w:szCs w:val="28"/>
        </w:rPr>
        <w:t>  2.4.</w:t>
      </w:r>
      <w:r w:rsidR="00C25CCF">
        <w:rPr>
          <w:rFonts w:eastAsia="Calibri" w:cs="Times New Roman"/>
          <w:sz w:val="28"/>
          <w:szCs w:val="28"/>
        </w:rPr>
        <w:t> </w:t>
      </w:r>
      <w:r w:rsidRPr="00DD41B7">
        <w:rPr>
          <w:rFonts w:eastAsia="Calibri" w:cs="Times New Roman"/>
          <w:sz w:val="28"/>
          <w:szCs w:val="28"/>
        </w:rPr>
        <w:t xml:space="preserve">Среднее число обращений по поводу заболеваний на 1 </w:t>
      </w:r>
      <w:proofErr w:type="gramStart"/>
      <w:r w:rsidRPr="00DD41B7">
        <w:rPr>
          <w:rFonts w:eastAsia="Calibri" w:cs="Times New Roman"/>
          <w:sz w:val="28"/>
          <w:szCs w:val="28"/>
        </w:rPr>
        <w:t>застрахованного</w:t>
      </w:r>
      <w:proofErr w:type="gramEnd"/>
      <w:r w:rsidRPr="00DD41B7">
        <w:rPr>
          <w:rFonts w:eastAsia="Calibri" w:cs="Times New Roman"/>
          <w:sz w:val="28"/>
          <w:szCs w:val="28"/>
        </w:rPr>
        <w:t xml:space="preserve"> в год (ед.).</w:t>
      </w:r>
    </w:p>
    <w:p w:rsidR="00333557" w:rsidRPr="00DD41B7" w:rsidRDefault="00333557" w:rsidP="00665CC7">
      <w:pPr>
        <w:tabs>
          <w:tab w:val="left" w:pos="1134"/>
        </w:tabs>
        <w:spacing w:line="240" w:lineRule="auto"/>
        <w:contextualSpacing/>
        <w:rPr>
          <w:rFonts w:eastAsia="Calibri" w:cs="Times New Roman"/>
          <w:sz w:val="28"/>
          <w:szCs w:val="28"/>
        </w:rPr>
      </w:pPr>
      <w:proofErr w:type="gramStart"/>
      <w:r w:rsidRPr="00DD41B7">
        <w:rPr>
          <w:rFonts w:eastAsia="Calibri" w:cs="Times New Roman"/>
          <w:sz w:val="28"/>
          <w:szCs w:val="28"/>
        </w:rPr>
        <w:t>П</w:t>
      </w:r>
      <w:proofErr w:type="gramEnd"/>
      <w:r w:rsidRPr="00DD41B7">
        <w:rPr>
          <w:rFonts w:eastAsia="Calibri" w:cs="Times New Roman"/>
          <w:sz w:val="28"/>
          <w:szCs w:val="28"/>
        </w:rPr>
        <w:t xml:space="preserve"> 2.5.</w:t>
      </w:r>
      <w:r w:rsidR="00C25CCF">
        <w:rPr>
          <w:rFonts w:eastAsia="Calibri" w:cs="Times New Roman"/>
          <w:sz w:val="28"/>
          <w:szCs w:val="28"/>
        </w:rPr>
        <w:t> </w:t>
      </w:r>
      <w:r w:rsidRPr="00DD41B7">
        <w:rPr>
          <w:rFonts w:eastAsia="Calibri" w:cs="Times New Roman"/>
          <w:sz w:val="28"/>
          <w:szCs w:val="28"/>
        </w:rPr>
        <w:t xml:space="preserve">Среднее число посещений по поводу заболеваний на 1 </w:t>
      </w:r>
      <w:proofErr w:type="gramStart"/>
      <w:r w:rsidRPr="00DD41B7">
        <w:rPr>
          <w:rFonts w:eastAsia="Calibri" w:cs="Times New Roman"/>
          <w:sz w:val="28"/>
          <w:szCs w:val="28"/>
        </w:rPr>
        <w:t>застрахованного</w:t>
      </w:r>
      <w:proofErr w:type="gramEnd"/>
      <w:r w:rsidRPr="00DD41B7">
        <w:rPr>
          <w:rFonts w:eastAsia="Calibri" w:cs="Times New Roman"/>
          <w:sz w:val="28"/>
          <w:szCs w:val="28"/>
        </w:rPr>
        <w:t xml:space="preserve"> в год (ед.).</w:t>
      </w:r>
    </w:p>
    <w:p w:rsidR="00333557" w:rsidRPr="00DD41B7" w:rsidRDefault="00333557" w:rsidP="00665CC7">
      <w:pPr>
        <w:spacing w:line="240" w:lineRule="auto"/>
        <w:rPr>
          <w:rFonts w:eastAsia="Calibri" w:cs="Times New Roman"/>
          <w:sz w:val="28"/>
          <w:szCs w:val="28"/>
        </w:rPr>
      </w:pPr>
      <w:r w:rsidRPr="00DD41B7">
        <w:rPr>
          <w:rFonts w:eastAsia="Calibri" w:cs="Times New Roman"/>
          <w:color w:val="000000"/>
          <w:sz w:val="28"/>
          <w:szCs w:val="28"/>
        </w:rPr>
        <w:t>Показат</w:t>
      </w:r>
      <w:r w:rsidR="00C25CCF">
        <w:rPr>
          <w:rFonts w:eastAsia="Calibri" w:cs="Times New Roman"/>
          <w:color w:val="000000"/>
          <w:sz w:val="28"/>
          <w:szCs w:val="28"/>
        </w:rPr>
        <w:t>ели, отражающие фактические объе</w:t>
      </w:r>
      <w:r w:rsidRPr="00DD41B7">
        <w:rPr>
          <w:rFonts w:eastAsia="Calibri" w:cs="Times New Roman"/>
          <w:color w:val="000000"/>
          <w:sz w:val="28"/>
          <w:szCs w:val="28"/>
        </w:rPr>
        <w:t xml:space="preserve">мы посещений и обращений в связи с заболеваемостью отражают уровень интенсивности, масштаба и особенности организации деятельности медицинских организаций, предоставляющих медицинскую помощь в амбулаторных условиях. </w:t>
      </w:r>
      <w:r w:rsidRPr="00DD41B7">
        <w:rPr>
          <w:rFonts w:eastAsia="Calibri" w:cs="Times New Roman"/>
          <w:sz w:val="28"/>
          <w:szCs w:val="28"/>
        </w:rPr>
        <w:t>Высокая доля посещений средних медицинских работник</w:t>
      </w:r>
      <w:r w:rsidR="00C25CCF">
        <w:rPr>
          <w:rFonts w:eastAsia="Calibri" w:cs="Times New Roman"/>
          <w:sz w:val="28"/>
          <w:szCs w:val="28"/>
        </w:rPr>
        <w:t>ов, ведущих самостоятельный прие</w:t>
      </w:r>
      <w:r w:rsidRPr="00DD41B7">
        <w:rPr>
          <w:rFonts w:eastAsia="Calibri" w:cs="Times New Roman"/>
          <w:sz w:val="28"/>
          <w:szCs w:val="28"/>
        </w:rPr>
        <w:t>м, характеризует особенности организации меди</w:t>
      </w:r>
      <w:r w:rsidR="00C25CCF">
        <w:rPr>
          <w:rFonts w:eastAsia="Calibri" w:cs="Times New Roman"/>
          <w:sz w:val="28"/>
          <w:szCs w:val="28"/>
        </w:rPr>
        <w:t>цинской помощи в сельских населе</w:t>
      </w:r>
      <w:r w:rsidRPr="00DD41B7">
        <w:rPr>
          <w:rFonts w:eastAsia="Calibri" w:cs="Times New Roman"/>
          <w:sz w:val="28"/>
          <w:szCs w:val="28"/>
        </w:rPr>
        <w:t>нных пунктах.</w:t>
      </w:r>
    </w:p>
    <w:p w:rsidR="00333557" w:rsidRPr="00DD41B7" w:rsidRDefault="00333557" w:rsidP="00665CC7">
      <w:pPr>
        <w:numPr>
          <w:ilvl w:val="0"/>
          <w:numId w:val="152"/>
        </w:numPr>
        <w:spacing w:line="240" w:lineRule="auto"/>
        <w:ind w:left="0" w:firstLine="709"/>
        <w:contextualSpacing/>
        <w:rPr>
          <w:rFonts w:eastAsia="Calibri" w:cs="Times New Roman"/>
          <w:sz w:val="28"/>
          <w:szCs w:val="28"/>
        </w:rPr>
      </w:pPr>
      <w:r w:rsidRPr="00DD41B7">
        <w:rPr>
          <w:rFonts w:eastAsia="Calibri" w:cs="Times New Roman"/>
          <w:sz w:val="28"/>
          <w:szCs w:val="28"/>
        </w:rPr>
        <w:t>Показатели, характеризующие ресурсы и условия здравоохранения</w:t>
      </w:r>
    </w:p>
    <w:p w:rsidR="00333557" w:rsidRPr="00DD41B7" w:rsidRDefault="00333557" w:rsidP="00665CC7">
      <w:pPr>
        <w:spacing w:line="240" w:lineRule="auto"/>
        <w:rPr>
          <w:rFonts w:eastAsia="Calibri" w:cs="Times New Roman"/>
          <w:i/>
          <w:sz w:val="28"/>
          <w:szCs w:val="28"/>
        </w:rPr>
      </w:pPr>
      <w:r w:rsidRPr="00DD41B7">
        <w:rPr>
          <w:rFonts w:eastAsia="Calibri" w:cs="Times New Roman"/>
          <w:i/>
          <w:sz w:val="28"/>
          <w:szCs w:val="28"/>
        </w:rPr>
        <w:t>Финансовые условия характеризуют показатели заработной платы:</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3.1. Средняя заработная плата врачей (руб.).</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3.2. Отношение средней заработной платы врачей к средней по экономике (%).</w:t>
      </w:r>
    </w:p>
    <w:p w:rsidR="00333557" w:rsidRPr="00DD41B7" w:rsidRDefault="00333557" w:rsidP="00665CC7">
      <w:pPr>
        <w:tabs>
          <w:tab w:val="left" w:pos="5462"/>
        </w:tabs>
        <w:spacing w:line="240" w:lineRule="auto"/>
        <w:rPr>
          <w:rFonts w:eastAsia="Calibri" w:cs="Times New Roman"/>
          <w:i/>
          <w:sz w:val="28"/>
          <w:szCs w:val="28"/>
        </w:rPr>
      </w:pPr>
      <w:r w:rsidRPr="00DD41B7">
        <w:rPr>
          <w:rFonts w:eastAsia="Calibri" w:cs="Times New Roman"/>
          <w:i/>
          <w:sz w:val="28"/>
          <w:szCs w:val="28"/>
        </w:rPr>
        <w:t>Кадровые характеризуют показатели:</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3.3. Нагрузка прикрепившихся лиц в расчете на одного врача участковой службы (чел.).</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3.4. Доля врачей общей практики в общем числе врачей участковой службы (%).</w:t>
      </w:r>
    </w:p>
    <w:p w:rsidR="00333557" w:rsidRPr="00DD41B7" w:rsidRDefault="00333557" w:rsidP="00665CC7">
      <w:pPr>
        <w:spacing w:line="240" w:lineRule="auto"/>
        <w:contextualSpacing/>
        <w:rPr>
          <w:rFonts w:eastAsia="Calibri" w:cs="Times New Roman"/>
          <w:i/>
          <w:sz w:val="28"/>
          <w:szCs w:val="28"/>
        </w:rPr>
      </w:pPr>
      <w:r w:rsidRPr="00DD41B7">
        <w:rPr>
          <w:rFonts w:eastAsia="Calibri" w:cs="Times New Roman"/>
          <w:i/>
          <w:sz w:val="28"/>
          <w:szCs w:val="28"/>
        </w:rPr>
        <w:t>Здоровье населения характеризуют показатели:</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lastRenderedPageBreak/>
        <w:t>П 3.5. Общая заболеваемость (на 100 000 населения</w:t>
      </w:r>
      <w:r w:rsidR="00C25CCF">
        <w:rPr>
          <w:rFonts w:eastAsia="Calibri" w:cs="Times New Roman"/>
          <w:sz w:val="28"/>
          <w:szCs w:val="28"/>
        </w:rPr>
        <w:t>)</w:t>
      </w:r>
      <w:r w:rsidRPr="00DD41B7">
        <w:rPr>
          <w:rFonts w:eastAsia="Calibri" w:cs="Times New Roman"/>
          <w:sz w:val="28"/>
          <w:szCs w:val="28"/>
        </w:rPr>
        <w:t>.</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3.6. Первичная заболеваемость (на 100 000 населения).</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3.7. Средний возраст населения (лет).</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В совокупности данные показатели дают сбалансированную характеристику потребности населения в медицинской помощи.</w:t>
      </w:r>
    </w:p>
    <w:p w:rsidR="00333557" w:rsidRPr="00DD41B7" w:rsidRDefault="00333557" w:rsidP="00665CC7">
      <w:pPr>
        <w:spacing w:line="240" w:lineRule="auto"/>
        <w:contextualSpacing/>
        <w:rPr>
          <w:rFonts w:eastAsia="Calibri" w:cs="Times New Roman"/>
          <w:i/>
          <w:sz w:val="28"/>
          <w:szCs w:val="28"/>
        </w:rPr>
      </w:pPr>
      <w:r w:rsidRPr="00DD41B7">
        <w:rPr>
          <w:rFonts w:eastAsia="Calibri" w:cs="Times New Roman"/>
          <w:i/>
          <w:sz w:val="28"/>
          <w:szCs w:val="28"/>
        </w:rPr>
        <w:t>Условия организации оказания медицинской помощи характеризуют следующие показатели:</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3.8. Доля населения в малонаселенных пунктах (%).</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3.9. Обеспеченность ФАПами (ед. на 1000 сельского населения).</w:t>
      </w:r>
    </w:p>
    <w:p w:rsidR="00333557" w:rsidRPr="00DD41B7" w:rsidRDefault="00333557" w:rsidP="00665CC7">
      <w:pPr>
        <w:numPr>
          <w:ilvl w:val="0"/>
          <w:numId w:val="152"/>
        </w:numPr>
        <w:spacing w:line="240" w:lineRule="auto"/>
        <w:ind w:left="0" w:firstLine="709"/>
        <w:contextualSpacing/>
        <w:rPr>
          <w:rFonts w:eastAsia="Calibri" w:cs="Times New Roman"/>
          <w:sz w:val="28"/>
          <w:szCs w:val="28"/>
        </w:rPr>
      </w:pPr>
      <w:r w:rsidRPr="00DD41B7">
        <w:rPr>
          <w:rFonts w:eastAsia="Calibri" w:cs="Times New Roman"/>
          <w:sz w:val="28"/>
          <w:szCs w:val="28"/>
        </w:rPr>
        <w:t>Результативность деятельности амбулаторных учреждений</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П 4.1. Частота вызовов скорой и неотложной медицинской помощи (ед. на 1000 прикрепившихся жителей).</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П 4.2. Частота госпитализаций в круглосуточные стационары (ед. на 1000 прикрепившихся жителей).</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П 4.3. Частота госпитализаций в круглосуточные и дневные стационары (ед. на 1000 прикрепившихся жителей).</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П 4.4. Доля экстренных госпитализаций в общем объеме госпитализаций прикрепленного населения (%).</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П 4.5. Доля больных с впервые установленной III - IV стадией злокачественных новообразований всех локализаций в общем числе больных с впервые в жизни установленным диагнозом злокачественного новообразования (%).</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П 4.6. Соотношения общей и первичной заболеваемости (%).</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Использование результатов мониторинга осуществляется с целью:</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своевременности и рисков перехода к результативным моделям оплаты с большей финансовой самостоятельностью;</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применения механизмов нейтрализации рисков и стимулирования достижения результативности путем балансировки значимости показателей процесса и показателей результата деятельности амбулаторного звена;</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внутренних резервов амбулаторного сектора с целью повышения эффективности организации оказания медицинской помощи;</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внешних резервов для развития амбулаторного сектора за счет реструктуризации системы оказания медицинской помощи по видам и условиям оказания медицинской помощи (стационар, дневной стационар, поликлиники);</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соответствия текущей модели оплаты медицинской помощи условиям и достигнутым результатам здравоохранения.</w:t>
      </w:r>
    </w:p>
    <w:p w:rsidR="00333557" w:rsidRPr="00DD41B7" w:rsidRDefault="00333557" w:rsidP="00665CC7">
      <w:pPr>
        <w:spacing w:after="160" w:line="240" w:lineRule="auto"/>
        <w:rPr>
          <w:rFonts w:eastAsia="Calibri" w:cs="Times New Roman"/>
          <w:sz w:val="28"/>
          <w:szCs w:val="28"/>
        </w:rPr>
      </w:pPr>
    </w:p>
    <w:p w:rsidR="00333557" w:rsidRPr="00DD41B7" w:rsidRDefault="00333557" w:rsidP="00665CC7">
      <w:pPr>
        <w:spacing w:after="160"/>
        <w:rPr>
          <w:rFonts w:eastAsia="Calibri" w:cs="Times New Roman"/>
          <w:b/>
          <w:sz w:val="28"/>
          <w:szCs w:val="28"/>
        </w:rPr>
      </w:pPr>
    </w:p>
    <w:p w:rsidR="00333557" w:rsidRPr="00DD41B7" w:rsidRDefault="00333557" w:rsidP="00AB677E">
      <w:pPr>
        <w:spacing w:after="160"/>
        <w:ind w:firstLine="0"/>
        <w:rPr>
          <w:rFonts w:eastAsia="Calibri" w:cs="Times New Roman"/>
          <w:b/>
          <w:sz w:val="28"/>
          <w:szCs w:val="28"/>
        </w:rPr>
        <w:sectPr w:rsidR="00333557" w:rsidRPr="00DD41B7" w:rsidSect="00E438BC">
          <w:footerReference w:type="default" r:id="rId21"/>
          <w:pgSz w:w="11907" w:h="16839" w:code="9"/>
          <w:pgMar w:top="992" w:right="709" w:bottom="851" w:left="1418" w:header="709" w:footer="261" w:gutter="0"/>
          <w:cols w:space="708"/>
          <w:titlePg/>
          <w:docGrid w:linePitch="360"/>
        </w:sectPr>
      </w:pPr>
    </w:p>
    <w:p w:rsidR="00087025" w:rsidRPr="00DD41B7" w:rsidRDefault="00087025" w:rsidP="00AB677E">
      <w:pPr>
        <w:spacing w:after="160"/>
        <w:ind w:firstLine="0"/>
        <w:rPr>
          <w:rFonts w:eastAsia="Calibri" w:cs="Times New Roman"/>
          <w:sz w:val="28"/>
          <w:szCs w:val="28"/>
        </w:rPr>
      </w:pPr>
      <w:r w:rsidRPr="00DD41B7">
        <w:rPr>
          <w:rFonts w:eastAsia="Calibri" w:cs="Times New Roman"/>
          <w:b/>
          <w:sz w:val="28"/>
          <w:szCs w:val="28"/>
        </w:rPr>
        <w:lastRenderedPageBreak/>
        <w:t>Рисунок 1.</w:t>
      </w:r>
      <w:r w:rsidRPr="00DD41B7">
        <w:rPr>
          <w:rFonts w:eastAsia="Calibri" w:cs="Times New Roman"/>
          <w:sz w:val="28"/>
          <w:szCs w:val="28"/>
        </w:rPr>
        <w:t>Блок-схема группировки по коду диагноза</w:t>
      </w:r>
    </w:p>
    <w:p w:rsidR="00087025" w:rsidRPr="00DD41B7" w:rsidRDefault="00087025" w:rsidP="00AB677E">
      <w:pPr>
        <w:spacing w:after="160"/>
        <w:ind w:firstLine="0"/>
        <w:rPr>
          <w:rFonts w:eastAsia="Calibri" w:cs="Times New Roman"/>
          <w:sz w:val="28"/>
          <w:szCs w:val="28"/>
        </w:rPr>
      </w:pPr>
    </w:p>
    <w:p w:rsidR="00087025" w:rsidRPr="00DD41B7" w:rsidRDefault="00087025" w:rsidP="00AB677E">
      <w:pPr>
        <w:spacing w:after="160" w:line="276" w:lineRule="auto"/>
        <w:ind w:firstLine="0"/>
        <w:rPr>
          <w:rFonts w:eastAsia="Calibri" w:cs="Times New Roman"/>
          <w:sz w:val="28"/>
          <w:szCs w:val="28"/>
        </w:rPr>
      </w:pPr>
      <w:r w:rsidRPr="00DD41B7">
        <w:rPr>
          <w:rFonts w:eastAsia="Calibri" w:cs="Times New Roman"/>
          <w:sz w:val="28"/>
          <w:szCs w:val="28"/>
          <w:lang w:val="en-US"/>
        </w:rPr>
        <w:object w:dxaOrig="10246" w:dyaOrig="12673">
          <v:shape id="_x0000_i1029" type="#_x0000_t75" style="width:468.7pt;height:8in" o:ole="">
            <v:imagedata r:id="rId22" o:title=""/>
          </v:shape>
          <o:OLEObject Type="Embed" ProgID="Visio.Drawing.11" ShapeID="_x0000_i1029" DrawAspect="Content" ObjectID="_1544361639" r:id="rId23"/>
        </w:object>
      </w:r>
    </w:p>
    <w:p w:rsidR="00087025" w:rsidRPr="00DD41B7" w:rsidRDefault="00087025" w:rsidP="00AB677E">
      <w:pPr>
        <w:spacing w:after="160" w:line="259" w:lineRule="auto"/>
        <w:ind w:firstLine="0"/>
        <w:rPr>
          <w:rFonts w:eastAsia="Calibri" w:cs="Times New Roman"/>
          <w:b/>
          <w:sz w:val="28"/>
          <w:szCs w:val="28"/>
        </w:rPr>
      </w:pPr>
      <w:r w:rsidRPr="00DD41B7">
        <w:rPr>
          <w:rFonts w:eastAsia="Calibri" w:cs="Times New Roman"/>
          <w:b/>
          <w:sz w:val="28"/>
          <w:szCs w:val="28"/>
          <w:lang w:val="en-US"/>
        </w:rPr>
        <w:br w:type="page"/>
      </w:r>
    </w:p>
    <w:p w:rsidR="00087025" w:rsidRPr="00DD41B7" w:rsidRDefault="00087025" w:rsidP="00AB677E">
      <w:pPr>
        <w:spacing w:after="160"/>
        <w:ind w:firstLine="0"/>
        <w:rPr>
          <w:rFonts w:eastAsia="Calibri" w:cs="Times New Roman"/>
          <w:sz w:val="28"/>
          <w:szCs w:val="28"/>
        </w:rPr>
      </w:pPr>
      <w:r w:rsidRPr="00DD41B7">
        <w:rPr>
          <w:rFonts w:eastAsia="Calibri" w:cs="Times New Roman"/>
          <w:b/>
          <w:sz w:val="28"/>
          <w:szCs w:val="28"/>
        </w:rPr>
        <w:lastRenderedPageBreak/>
        <w:t>Рисунок 2.</w:t>
      </w:r>
      <w:r w:rsidRPr="00DD41B7">
        <w:rPr>
          <w:rFonts w:eastAsia="Calibri" w:cs="Times New Roman"/>
          <w:sz w:val="28"/>
          <w:szCs w:val="28"/>
        </w:rPr>
        <w:t xml:space="preserve"> Блок-схема группировки по коду услуги</w:t>
      </w:r>
    </w:p>
    <w:p w:rsidR="00087025" w:rsidRPr="00DD41B7" w:rsidRDefault="00087025" w:rsidP="00AB677E">
      <w:pPr>
        <w:spacing w:after="160" w:line="276" w:lineRule="auto"/>
        <w:ind w:firstLine="0"/>
        <w:rPr>
          <w:rFonts w:eastAsia="Calibri" w:cs="Times New Roman"/>
          <w:sz w:val="28"/>
          <w:szCs w:val="28"/>
        </w:rPr>
      </w:pPr>
      <w:r w:rsidRPr="00DD41B7">
        <w:rPr>
          <w:rFonts w:eastAsia="Calibri" w:cs="Times New Roman"/>
          <w:sz w:val="28"/>
          <w:szCs w:val="28"/>
          <w:lang w:val="en-US"/>
        </w:rPr>
        <w:object w:dxaOrig="10246" w:dyaOrig="12673">
          <v:shape id="_x0000_i1030" type="#_x0000_t75" style="width:461.5pt;height:569.5pt" o:ole="">
            <v:imagedata r:id="rId24" o:title=""/>
          </v:shape>
          <o:OLEObject Type="Embed" ProgID="Visio.Drawing.11" ShapeID="_x0000_i1030" DrawAspect="Content" ObjectID="_1544361640" r:id="rId25"/>
        </w:object>
      </w:r>
    </w:p>
    <w:p w:rsidR="00087025" w:rsidRPr="00DD41B7" w:rsidRDefault="00087025" w:rsidP="00AB677E">
      <w:pPr>
        <w:rPr>
          <w:rFonts w:eastAsia="Calibri" w:cs="Times New Roman"/>
          <w:sz w:val="28"/>
          <w:szCs w:val="28"/>
        </w:rPr>
      </w:pPr>
    </w:p>
    <w:p w:rsidR="00087025" w:rsidRPr="00DD41B7" w:rsidRDefault="00087025" w:rsidP="00AB677E">
      <w:pPr>
        <w:rPr>
          <w:rFonts w:eastAsia="Calibri" w:cs="Times New Roman"/>
          <w:sz w:val="28"/>
          <w:szCs w:val="28"/>
        </w:rPr>
      </w:pPr>
    </w:p>
    <w:p w:rsidR="00087025" w:rsidRPr="00DD41B7" w:rsidRDefault="00087025" w:rsidP="00AB677E">
      <w:pPr>
        <w:rPr>
          <w:rFonts w:eastAsia="Calibri" w:cs="Times New Roman"/>
          <w:sz w:val="28"/>
          <w:szCs w:val="28"/>
        </w:rPr>
      </w:pPr>
    </w:p>
    <w:p w:rsidR="00087025" w:rsidRPr="00DD41B7" w:rsidRDefault="00087025" w:rsidP="00AB677E">
      <w:pPr>
        <w:tabs>
          <w:tab w:val="left" w:pos="4220"/>
        </w:tabs>
        <w:rPr>
          <w:rFonts w:eastAsia="Calibri" w:cs="Times New Roman"/>
          <w:sz w:val="28"/>
          <w:szCs w:val="28"/>
        </w:rPr>
        <w:sectPr w:rsidR="00087025" w:rsidRPr="00DD41B7" w:rsidSect="000D209D">
          <w:headerReference w:type="first" r:id="rId26"/>
          <w:pgSz w:w="11907" w:h="16839" w:code="9"/>
          <w:pgMar w:top="1134" w:right="851" w:bottom="1134" w:left="1701" w:header="709" w:footer="261" w:gutter="0"/>
          <w:cols w:space="708"/>
          <w:titlePg/>
          <w:docGrid w:linePitch="360"/>
        </w:sectPr>
      </w:pPr>
      <w:r w:rsidRPr="00DD41B7">
        <w:rPr>
          <w:rFonts w:eastAsia="Calibri" w:cs="Times New Roman"/>
          <w:sz w:val="28"/>
          <w:szCs w:val="28"/>
        </w:rPr>
        <w:tab/>
      </w:r>
    </w:p>
    <w:p w:rsidR="00087025" w:rsidRPr="00AB677E" w:rsidRDefault="00087025" w:rsidP="00AB677E">
      <w:pPr>
        <w:tabs>
          <w:tab w:val="left" w:pos="4220"/>
        </w:tabs>
        <w:rPr>
          <w:rFonts w:eastAsia="Calibri" w:cs="Times New Roman"/>
          <w:b/>
          <w:sz w:val="28"/>
          <w:szCs w:val="28"/>
        </w:rPr>
      </w:pPr>
      <w:r w:rsidRPr="00DD41B7">
        <w:rPr>
          <w:rFonts w:eastAsia="Calibri" w:cs="Times New Roman"/>
          <w:sz w:val="28"/>
          <w:szCs w:val="28"/>
        </w:rPr>
        <w:lastRenderedPageBreak/>
        <w:tab/>
      </w:r>
      <w:r w:rsidR="00E438BC">
        <w:rPr>
          <w:rFonts w:eastAsia="Calibri" w:cs="Times New Roman"/>
          <w:noProof/>
          <w:sz w:val="28"/>
          <w:szCs w:val="28"/>
        </w:rPr>
        <w:pict>
          <v:shape id="_x0000_s1056" type="#_x0000_t75" style="position:absolute;left:0;text-align:left;margin-left:46.6pt;margin-top:26.3pt;width:615.25pt;height:461.3pt;z-index:251658240;mso-position-horizontal-relative:text;mso-position-vertical-relative:text">
            <v:imagedata r:id="rId27" o:title=""/>
          </v:shape>
          <o:OLEObject Type="Embed" ProgID="Visio.Drawing.11" ShapeID="_x0000_s1056" DrawAspect="Content" ObjectID="_1544361641" r:id="rId28"/>
        </w:pict>
      </w:r>
      <w:r w:rsidRPr="00DD41B7">
        <w:rPr>
          <w:rFonts w:eastAsia="Calibri" w:cs="Times New Roman"/>
          <w:b/>
          <w:sz w:val="28"/>
          <w:szCs w:val="28"/>
        </w:rPr>
        <w:t xml:space="preserve">Рисунок 3. </w:t>
      </w:r>
      <w:r w:rsidRPr="00DD41B7">
        <w:rPr>
          <w:rFonts w:eastAsia="Calibri" w:cs="Times New Roman"/>
          <w:sz w:val="28"/>
          <w:szCs w:val="28"/>
        </w:rPr>
        <w:t>Полная блок-схема определения КСГ случая при наличии кода услуги</w:t>
      </w:r>
    </w:p>
    <w:p w:rsidR="00087025" w:rsidRPr="00AB677E" w:rsidRDefault="00087025" w:rsidP="00AB677E">
      <w:pPr>
        <w:spacing w:after="160"/>
        <w:ind w:left="720" w:firstLine="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line="240" w:lineRule="auto"/>
        <w:ind w:firstLine="0"/>
        <w:rPr>
          <w:rFonts w:cs="Times New Roman"/>
          <w:color w:val="FFFFFF" w:themeColor="background1"/>
          <w:sz w:val="28"/>
          <w:szCs w:val="28"/>
          <w:lang w:eastAsia="ru-RU"/>
        </w:rPr>
      </w:pPr>
    </w:p>
    <w:p w:rsidR="00087025" w:rsidRPr="00AB677E" w:rsidRDefault="00087025" w:rsidP="00AB677E">
      <w:pPr>
        <w:spacing w:line="240" w:lineRule="auto"/>
        <w:ind w:firstLine="0"/>
        <w:rPr>
          <w:rFonts w:cs="Times New Roman"/>
          <w:color w:val="FFFFFF" w:themeColor="background1"/>
          <w:sz w:val="28"/>
          <w:szCs w:val="28"/>
        </w:rPr>
      </w:pPr>
    </w:p>
    <w:p w:rsidR="00D01CD7" w:rsidRPr="00AB677E" w:rsidRDefault="00D01CD7" w:rsidP="00AB677E">
      <w:pPr>
        <w:rPr>
          <w:sz w:val="28"/>
          <w:szCs w:val="28"/>
        </w:rPr>
      </w:pPr>
    </w:p>
    <w:sectPr w:rsidR="00D01CD7" w:rsidRPr="00AB677E" w:rsidSect="00087025">
      <w:pgSz w:w="16839" w:h="11907" w:orient="landscape" w:code="9"/>
      <w:pgMar w:top="1418" w:right="992" w:bottom="709" w:left="851" w:header="709" w:footer="26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8BC" w:rsidRDefault="00E438BC" w:rsidP="00AF54ED">
      <w:pPr>
        <w:spacing w:line="240" w:lineRule="auto"/>
      </w:pPr>
      <w:r>
        <w:separator/>
      </w:r>
    </w:p>
  </w:endnote>
  <w:endnote w:type="continuationSeparator" w:id="0">
    <w:p w:rsidR="00E438BC" w:rsidRDefault="00E438BC"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charset w:val="CC"/>
    <w:family w:val="swiss"/>
    <w:pitch w:val="variable"/>
    <w:sig w:usb0="A00002EF"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News Gothic MT">
    <w:panose1 w:val="00000000000000000000"/>
    <w:charset w:val="00"/>
    <w:family w:val="roman"/>
    <w:notTrueType/>
    <w:pitch w:val="default"/>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3F" w:csb1="00000000"/>
  </w:font>
  <w:font w:name="Palatino Linotype">
    <w:panose1 w:val="02040502050505030304"/>
    <w:charset w:val="CC"/>
    <w:family w:val="roman"/>
    <w:pitch w:val="variable"/>
    <w:sig w:usb0="E0000387" w:usb1="40000013" w:usb2="00000000" w:usb3="00000000" w:csb0="0000019F" w:csb1="00000000"/>
  </w:font>
  <w:font w:name="Arial Narrow">
    <w:panose1 w:val="020B05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Lucida Grande CY">
    <w:altName w:val="Arial"/>
    <w:charset w:val="59"/>
    <w:family w:val="auto"/>
    <w:pitch w:val="variable"/>
    <w:sig w:usb0="00000000" w:usb1="5000A1FF" w:usb2="00000000" w:usb3="00000000" w:csb0="000001B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612055"/>
      <w:docPartObj>
        <w:docPartGallery w:val="Page Numbers (Bottom of Page)"/>
        <w:docPartUnique/>
      </w:docPartObj>
    </w:sdtPr>
    <w:sdtEndPr>
      <w:rPr>
        <w:rFonts w:cs="Times New Roman"/>
        <w:szCs w:val="24"/>
      </w:rPr>
    </w:sdtEndPr>
    <w:sdtContent>
      <w:p w:rsidR="00E438BC" w:rsidRDefault="00E438BC">
        <w:pPr>
          <w:pStyle w:val="af2"/>
          <w:jc w:val="right"/>
        </w:pPr>
        <w:r w:rsidRPr="00BA55F2">
          <w:rPr>
            <w:rFonts w:cs="Times New Roman"/>
            <w:szCs w:val="24"/>
          </w:rPr>
          <w:fldChar w:fldCharType="begin"/>
        </w:r>
        <w:r w:rsidRPr="00BA55F2">
          <w:rPr>
            <w:rFonts w:cs="Times New Roman"/>
            <w:szCs w:val="24"/>
          </w:rPr>
          <w:instrText xml:space="preserve"> PAGE   \* MERGEFORMAT </w:instrText>
        </w:r>
        <w:r w:rsidRPr="00BA55F2">
          <w:rPr>
            <w:rFonts w:cs="Times New Roman"/>
            <w:szCs w:val="24"/>
          </w:rPr>
          <w:fldChar w:fldCharType="separate"/>
        </w:r>
        <w:r>
          <w:rPr>
            <w:rFonts w:cs="Times New Roman"/>
            <w:noProof/>
            <w:szCs w:val="24"/>
          </w:rPr>
          <w:t>87</w:t>
        </w:r>
        <w:r w:rsidRPr="00BA55F2">
          <w:rPr>
            <w:rFonts w:cs="Times New Roman"/>
            <w:szCs w:val="24"/>
          </w:rPr>
          <w:fldChar w:fldCharType="end"/>
        </w:r>
      </w:p>
    </w:sdtContent>
  </w:sdt>
  <w:p w:rsidR="00E438BC" w:rsidRDefault="00E438B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8BC" w:rsidRDefault="00E438BC" w:rsidP="00AF54ED">
      <w:pPr>
        <w:spacing w:line="240" w:lineRule="auto"/>
      </w:pPr>
      <w:r>
        <w:separator/>
      </w:r>
    </w:p>
  </w:footnote>
  <w:footnote w:type="continuationSeparator" w:id="0">
    <w:p w:rsidR="00E438BC" w:rsidRDefault="00E438BC" w:rsidP="00AF54ED">
      <w:pPr>
        <w:spacing w:line="240" w:lineRule="auto"/>
      </w:pPr>
      <w:r>
        <w:continuationSeparator/>
      </w:r>
    </w:p>
  </w:footnote>
  <w:footnote w:id="1">
    <w:p w:rsidR="00E438BC" w:rsidRPr="00F17833" w:rsidRDefault="00E438BC" w:rsidP="00553D1C">
      <w:pPr>
        <w:pStyle w:val="af5"/>
      </w:pPr>
      <w:r>
        <w:rPr>
          <w:rStyle w:val="af7"/>
        </w:rPr>
        <w:footnoteRef/>
      </w:r>
      <w:r>
        <w:t xml:space="preserve"> </w:t>
      </w:r>
      <w:r w:rsidRPr="006B54E4">
        <w:rPr>
          <w:szCs w:val="28"/>
        </w:rPr>
        <w:t>КД</w:t>
      </w:r>
      <w:r w:rsidRPr="006B54E4">
        <w:rPr>
          <w:szCs w:val="28"/>
          <w:vertAlign w:val="subscript"/>
        </w:rPr>
        <w:t xml:space="preserve">ПВ </w:t>
      </w:r>
      <w:r w:rsidRPr="006B54E4">
        <w:rPr>
          <w:szCs w:val="28"/>
        </w:rPr>
        <w:t>является обязательным для применения.</w:t>
      </w:r>
    </w:p>
  </w:footnote>
  <w:footnote w:id="2">
    <w:p w:rsidR="00E438BC" w:rsidRPr="007E2673" w:rsidRDefault="00E438BC" w:rsidP="00553D1C">
      <w:pPr>
        <w:pStyle w:val="af5"/>
        <w:rPr>
          <w:sz w:val="16"/>
        </w:rPr>
      </w:pPr>
      <w:r>
        <w:rPr>
          <w:rStyle w:val="af7"/>
        </w:rPr>
        <w:footnoteRef/>
      </w:r>
      <w:r>
        <w:t xml:space="preserve"> </w:t>
      </w:r>
      <w:r w:rsidRPr="007E2673">
        <w:rPr>
          <w:szCs w:val="24"/>
        </w:rPr>
        <w:t>Без учета населения, проживающего в населенном пункте (например, районный центр), где располагается основная инфраструктура медицинской организации (например, здание ЦРБ).</w:t>
      </w:r>
    </w:p>
  </w:footnote>
  <w:footnote w:id="3">
    <w:p w:rsidR="00E438BC" w:rsidRDefault="00E438BC" w:rsidP="00553D1C">
      <w:pPr>
        <w:pStyle w:val="af5"/>
      </w:pPr>
      <w:r>
        <w:rPr>
          <w:rStyle w:val="af7"/>
        </w:rPr>
        <w:footnoteRef/>
      </w:r>
      <w:r>
        <w:t xml:space="preserve"> Интервалы показателей для формирования групп определяются с учетом особенности сети медицинских организаций и их отдельных (обособленных) структурных подразделений.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BC" w:rsidRDefault="00E438BC">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CAC"/>
    <w:multiLevelType w:val="hybridMultilevel"/>
    <w:tmpl w:val="0E5C2808"/>
    <w:lvl w:ilvl="0" w:tplc="AD50563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0DB7B69"/>
    <w:multiLevelType w:val="multilevel"/>
    <w:tmpl w:val="87787218"/>
    <w:lvl w:ilvl="0">
      <w:start w:val="1"/>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01037795"/>
    <w:multiLevelType w:val="hybridMultilevel"/>
    <w:tmpl w:val="C7B4C52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1A7A91"/>
    <w:multiLevelType w:val="hybridMultilevel"/>
    <w:tmpl w:val="BCFCB254"/>
    <w:lvl w:ilvl="0" w:tplc="A8F0A2E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1ED1D2B"/>
    <w:multiLevelType w:val="multilevel"/>
    <w:tmpl w:val="EEC480F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056E6A7E"/>
    <w:multiLevelType w:val="hybridMultilevel"/>
    <w:tmpl w:val="5B9CFB76"/>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61E53D1"/>
    <w:multiLevelType w:val="hybridMultilevel"/>
    <w:tmpl w:val="127C867E"/>
    <w:lvl w:ilvl="0" w:tplc="2D464C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6AB742C"/>
    <w:multiLevelType w:val="hybridMultilevel"/>
    <w:tmpl w:val="FBDA805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6C85103"/>
    <w:multiLevelType w:val="multilevel"/>
    <w:tmpl w:val="EEC480F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0717324A"/>
    <w:multiLevelType w:val="hybridMultilevel"/>
    <w:tmpl w:val="1096A0F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7BE25C1"/>
    <w:multiLevelType w:val="hybridMultilevel"/>
    <w:tmpl w:val="C00CFE80"/>
    <w:lvl w:ilvl="0" w:tplc="89A02AB4">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7F32369"/>
    <w:multiLevelType w:val="multilevel"/>
    <w:tmpl w:val="3DCC4774"/>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bullet"/>
      <w:lvlText w:val=""/>
      <w:lvlJc w:val="left"/>
      <w:pPr>
        <w:ind w:left="6674" w:hanging="720"/>
      </w:pPr>
      <w:rPr>
        <w:rFonts w:ascii="Symbol" w:hAnsi="Symbol"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nsid w:val="08D74601"/>
    <w:multiLevelType w:val="hybridMultilevel"/>
    <w:tmpl w:val="A47EFEDA"/>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9286FB3"/>
    <w:multiLevelType w:val="hybridMultilevel"/>
    <w:tmpl w:val="EA30D00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0AD35EF5"/>
    <w:multiLevelType w:val="hybridMultilevel"/>
    <w:tmpl w:val="5CA0F5C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0AE80709"/>
    <w:multiLevelType w:val="hybridMultilevel"/>
    <w:tmpl w:val="48A2E7B4"/>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C90104F"/>
    <w:multiLevelType w:val="hybridMultilevel"/>
    <w:tmpl w:val="CEC856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0D2C7119"/>
    <w:multiLevelType w:val="hybridMultilevel"/>
    <w:tmpl w:val="3C1C778A"/>
    <w:lvl w:ilvl="0" w:tplc="A6FEC85C">
      <w:start w:val="1"/>
      <w:numFmt w:val="bullet"/>
      <w:lvlText w:val=""/>
      <w:lvlJc w:val="left"/>
      <w:pPr>
        <w:ind w:left="851" w:hanging="45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DB633DA"/>
    <w:multiLevelType w:val="hybridMultilevel"/>
    <w:tmpl w:val="E8AA52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0F625B4F"/>
    <w:multiLevelType w:val="hybridMultilevel"/>
    <w:tmpl w:val="5592256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1464CF1"/>
    <w:multiLevelType w:val="hybridMultilevel"/>
    <w:tmpl w:val="2310682E"/>
    <w:lvl w:ilvl="0" w:tplc="31C6095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2451C50"/>
    <w:multiLevelType w:val="hybridMultilevel"/>
    <w:tmpl w:val="A950D89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36C3C9A"/>
    <w:multiLevelType w:val="hybridMultilevel"/>
    <w:tmpl w:val="4ED6D9B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139E475E"/>
    <w:multiLevelType w:val="hybridMultilevel"/>
    <w:tmpl w:val="69F41518"/>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nsid w:val="13F12F23"/>
    <w:multiLevelType w:val="hybridMultilevel"/>
    <w:tmpl w:val="3AA2B6D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44432F8"/>
    <w:multiLevelType w:val="multilevel"/>
    <w:tmpl w:val="1DEA19AA"/>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bullet"/>
      <w:lvlText w:val=""/>
      <w:lvlJc w:val="left"/>
      <w:pPr>
        <w:ind w:left="1620" w:hanging="720"/>
      </w:pPr>
      <w:rPr>
        <w:rFonts w:ascii="Symbol" w:hAnsi="Symbol"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7">
    <w:nsid w:val="15052723"/>
    <w:multiLevelType w:val="hybridMultilevel"/>
    <w:tmpl w:val="47E2FAD2"/>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nsid w:val="16BB3838"/>
    <w:multiLevelType w:val="hybridMultilevel"/>
    <w:tmpl w:val="F8325E8A"/>
    <w:lvl w:ilvl="0" w:tplc="AD505632">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7624EE1"/>
    <w:multiLevelType w:val="hybridMultilevel"/>
    <w:tmpl w:val="A9524D2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B4603B9"/>
    <w:multiLevelType w:val="hybridMultilevel"/>
    <w:tmpl w:val="F4FCF28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C2605C1"/>
    <w:multiLevelType w:val="hybridMultilevel"/>
    <w:tmpl w:val="2C58A81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1C330D8C"/>
    <w:multiLevelType w:val="hybridMultilevel"/>
    <w:tmpl w:val="E3C46538"/>
    <w:lvl w:ilvl="0" w:tplc="09F4218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1CE52B48"/>
    <w:multiLevelType w:val="multilevel"/>
    <w:tmpl w:val="2C9489EA"/>
    <w:lvl w:ilvl="0">
      <w:start w:val="2"/>
      <w:numFmt w:val="decimal"/>
      <w:lvlText w:val="%1."/>
      <w:lvlJc w:val="left"/>
      <w:pPr>
        <w:ind w:left="3936"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6">
    <w:nsid w:val="1D197122"/>
    <w:multiLevelType w:val="hybridMultilevel"/>
    <w:tmpl w:val="CE2E6630"/>
    <w:lvl w:ilvl="0" w:tplc="09F42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D840A97"/>
    <w:multiLevelType w:val="hybridMultilevel"/>
    <w:tmpl w:val="DE0C15BC"/>
    <w:lvl w:ilvl="0" w:tplc="AD505632">
      <w:start w:val="1"/>
      <w:numFmt w:val="bullet"/>
      <w:lvlText w:val=""/>
      <w:lvlJc w:val="left"/>
      <w:pPr>
        <w:ind w:left="1106" w:hanging="397"/>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1E073A00"/>
    <w:multiLevelType w:val="hybridMultilevel"/>
    <w:tmpl w:val="B25C1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EC401FB"/>
    <w:multiLevelType w:val="hybridMultilevel"/>
    <w:tmpl w:val="332815A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1EF31232"/>
    <w:multiLevelType w:val="hybridMultilevel"/>
    <w:tmpl w:val="754C4CF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1FBA6C07"/>
    <w:multiLevelType w:val="hybridMultilevel"/>
    <w:tmpl w:val="24B48B34"/>
    <w:lvl w:ilvl="0" w:tplc="AD505632">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2">
    <w:nsid w:val="20A87680"/>
    <w:multiLevelType w:val="hybridMultilevel"/>
    <w:tmpl w:val="9A5E6FCE"/>
    <w:lvl w:ilvl="0" w:tplc="AD505632">
      <w:start w:val="1"/>
      <w:numFmt w:val="bullet"/>
      <w:lvlText w:val=""/>
      <w:lvlJc w:val="left"/>
      <w:pPr>
        <w:ind w:left="2858" w:hanging="360"/>
      </w:pPr>
      <w:rPr>
        <w:rFonts w:ascii="Symbol" w:hAnsi="Symbol" w:hint="default"/>
      </w:rPr>
    </w:lvl>
    <w:lvl w:ilvl="1" w:tplc="AD505632">
      <w:start w:val="1"/>
      <w:numFmt w:val="bullet"/>
      <w:lvlText w:val=""/>
      <w:lvlJc w:val="left"/>
      <w:pPr>
        <w:ind w:left="2509" w:hanging="360"/>
      </w:pPr>
      <w:rPr>
        <w:rFonts w:ascii="Symbol" w:hAnsi="Symbol"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3">
    <w:nsid w:val="20FD303C"/>
    <w:multiLevelType w:val="hybridMultilevel"/>
    <w:tmpl w:val="4ED8087A"/>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21394E0C"/>
    <w:multiLevelType w:val="hybridMultilevel"/>
    <w:tmpl w:val="DA9410E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46">
    <w:nsid w:val="22EA2359"/>
    <w:multiLevelType w:val="hybridMultilevel"/>
    <w:tmpl w:val="2F9CF8A4"/>
    <w:lvl w:ilvl="0" w:tplc="7E865C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23F82C75"/>
    <w:multiLevelType w:val="multilevel"/>
    <w:tmpl w:val="6BBA23E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b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9">
    <w:nsid w:val="2451641A"/>
    <w:multiLevelType w:val="hybridMultilevel"/>
    <w:tmpl w:val="EE5E510A"/>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8F45E82"/>
    <w:multiLevelType w:val="hybridMultilevel"/>
    <w:tmpl w:val="ED3CC7E6"/>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2">
    <w:nsid w:val="28FF7883"/>
    <w:multiLevelType w:val="hybridMultilevel"/>
    <w:tmpl w:val="F7E0005A"/>
    <w:lvl w:ilvl="0" w:tplc="AD50563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2A29212C"/>
    <w:multiLevelType w:val="hybridMultilevel"/>
    <w:tmpl w:val="8520B64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2A331660"/>
    <w:multiLevelType w:val="hybridMultilevel"/>
    <w:tmpl w:val="082A6CF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2A6F0DDC"/>
    <w:multiLevelType w:val="hybridMultilevel"/>
    <w:tmpl w:val="A82068B4"/>
    <w:lvl w:ilvl="0" w:tplc="AD5056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2ACC115B"/>
    <w:multiLevelType w:val="hybridMultilevel"/>
    <w:tmpl w:val="06E851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8">
    <w:nsid w:val="2B5508EF"/>
    <w:multiLevelType w:val="hybridMultilevel"/>
    <w:tmpl w:val="597082DC"/>
    <w:lvl w:ilvl="0" w:tplc="2154EECA">
      <w:start w:val="1"/>
      <w:numFmt w:val="decimal"/>
      <w:lvlText w:val="%1."/>
      <w:lvlJc w:val="left"/>
      <w:pPr>
        <w:ind w:left="454"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B854719"/>
    <w:multiLevelType w:val="hybridMultilevel"/>
    <w:tmpl w:val="BC22D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CB30502"/>
    <w:multiLevelType w:val="hybridMultilevel"/>
    <w:tmpl w:val="8B3C016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2D0261D4"/>
    <w:multiLevelType w:val="hybridMultilevel"/>
    <w:tmpl w:val="8076C59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2D363440"/>
    <w:multiLevelType w:val="hybridMultilevel"/>
    <w:tmpl w:val="77E88D16"/>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3">
    <w:nsid w:val="2DEF538E"/>
    <w:multiLevelType w:val="hybridMultilevel"/>
    <w:tmpl w:val="62AA8FC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320A559D"/>
    <w:multiLevelType w:val="hybridMultilevel"/>
    <w:tmpl w:val="3D3A3944"/>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5">
    <w:nsid w:val="32DA1455"/>
    <w:multiLevelType w:val="hybridMultilevel"/>
    <w:tmpl w:val="72E2CE02"/>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33B61AFF"/>
    <w:multiLevelType w:val="hybridMultilevel"/>
    <w:tmpl w:val="B21435C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4391A46"/>
    <w:multiLevelType w:val="hybridMultilevel"/>
    <w:tmpl w:val="2E2A4D6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34F723B4"/>
    <w:multiLevelType w:val="hybridMultilevel"/>
    <w:tmpl w:val="A0E64344"/>
    <w:lvl w:ilvl="0" w:tplc="09F42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35774D4D"/>
    <w:multiLevelType w:val="hybridMultilevel"/>
    <w:tmpl w:val="7196FE5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366503B8"/>
    <w:multiLevelType w:val="hybridMultilevel"/>
    <w:tmpl w:val="D9B81536"/>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39BF1FF0"/>
    <w:multiLevelType w:val="hybridMultilevel"/>
    <w:tmpl w:val="8B104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3B0B44EE"/>
    <w:multiLevelType w:val="hybridMultilevel"/>
    <w:tmpl w:val="ED6E457A"/>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3CA07866"/>
    <w:multiLevelType w:val="hybridMultilevel"/>
    <w:tmpl w:val="591884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3DDC7330"/>
    <w:multiLevelType w:val="hybridMultilevel"/>
    <w:tmpl w:val="AA96A8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5">
    <w:nsid w:val="3DFD5763"/>
    <w:multiLevelType w:val="hybridMultilevel"/>
    <w:tmpl w:val="AAE2206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403B513B"/>
    <w:multiLevelType w:val="hybridMultilevel"/>
    <w:tmpl w:val="244609D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41203746"/>
    <w:multiLevelType w:val="hybridMultilevel"/>
    <w:tmpl w:val="8B104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16F7D32"/>
    <w:multiLevelType w:val="hybridMultilevel"/>
    <w:tmpl w:val="34E23740"/>
    <w:lvl w:ilvl="0" w:tplc="0419000F">
      <w:start w:val="1"/>
      <w:numFmt w:val="decimal"/>
      <w:lvlText w:val="%1."/>
      <w:lvlJc w:val="left"/>
      <w:pPr>
        <w:ind w:left="709" w:hanging="360"/>
      </w:pPr>
    </w:lvl>
    <w:lvl w:ilvl="1" w:tplc="F6026048">
      <w:start w:val="1"/>
      <w:numFmt w:val="decimal"/>
      <w:lvlText w:val="%2."/>
      <w:lvlJc w:val="left"/>
      <w:pPr>
        <w:ind w:left="397" w:hanging="397"/>
      </w:pPr>
      <w:rPr>
        <w:rFonts w:hint="default"/>
      </w:r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80">
    <w:nsid w:val="44AC444D"/>
    <w:multiLevelType w:val="hybridMultilevel"/>
    <w:tmpl w:val="FC04CB64"/>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455B7148"/>
    <w:multiLevelType w:val="hybridMultilevel"/>
    <w:tmpl w:val="B25C1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5A228A9"/>
    <w:multiLevelType w:val="multilevel"/>
    <w:tmpl w:val="92C40A62"/>
    <w:lvl w:ilvl="0">
      <w:start w:val="1"/>
      <w:numFmt w:val="none"/>
      <w:lvlText w:val=""/>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3">
    <w:nsid w:val="464E5EDA"/>
    <w:multiLevelType w:val="hybridMultilevel"/>
    <w:tmpl w:val="4B64BEAE"/>
    <w:lvl w:ilvl="0" w:tplc="41664C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4657461F"/>
    <w:multiLevelType w:val="multilevel"/>
    <w:tmpl w:val="B25CFBAC"/>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5">
    <w:nsid w:val="46D65123"/>
    <w:multiLevelType w:val="hybridMultilevel"/>
    <w:tmpl w:val="F1F617E6"/>
    <w:lvl w:ilvl="0" w:tplc="04DEF85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6">
    <w:nsid w:val="48534FCE"/>
    <w:multiLevelType w:val="hybridMultilevel"/>
    <w:tmpl w:val="ADC619D0"/>
    <w:lvl w:ilvl="0" w:tplc="09F4218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nsid w:val="487E492C"/>
    <w:multiLevelType w:val="hybridMultilevel"/>
    <w:tmpl w:val="D6006BA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4BDD1011"/>
    <w:multiLevelType w:val="hybridMultilevel"/>
    <w:tmpl w:val="597082DC"/>
    <w:lvl w:ilvl="0" w:tplc="2154EECA">
      <w:start w:val="1"/>
      <w:numFmt w:val="decimal"/>
      <w:lvlText w:val="%1."/>
      <w:lvlJc w:val="left"/>
      <w:pPr>
        <w:ind w:left="454"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nsid w:val="507C7849"/>
    <w:multiLevelType w:val="hybridMultilevel"/>
    <w:tmpl w:val="CA943A04"/>
    <w:lvl w:ilvl="0" w:tplc="AD5056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19342C0"/>
    <w:multiLevelType w:val="hybridMultilevel"/>
    <w:tmpl w:val="1A6E335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522509D7"/>
    <w:multiLevelType w:val="multilevel"/>
    <w:tmpl w:val="80FCA9C0"/>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4">
    <w:nsid w:val="532B5133"/>
    <w:multiLevelType w:val="hybridMultilevel"/>
    <w:tmpl w:val="32D20DB2"/>
    <w:lvl w:ilvl="0" w:tplc="76181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5">
    <w:nsid w:val="533F59C3"/>
    <w:multiLevelType w:val="hybridMultilevel"/>
    <w:tmpl w:val="39783104"/>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534668B2"/>
    <w:multiLevelType w:val="hybridMultilevel"/>
    <w:tmpl w:val="7E7267B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53762D18"/>
    <w:multiLevelType w:val="hybridMultilevel"/>
    <w:tmpl w:val="43FC865C"/>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8">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55BA7F19"/>
    <w:multiLevelType w:val="hybridMultilevel"/>
    <w:tmpl w:val="5C442C7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565F4B7C"/>
    <w:multiLevelType w:val="hybridMultilevel"/>
    <w:tmpl w:val="4C54AB6E"/>
    <w:lvl w:ilvl="0" w:tplc="2A3CA1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7A652D8"/>
    <w:multiLevelType w:val="hybridMultilevel"/>
    <w:tmpl w:val="FF061F4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nsid w:val="580F131E"/>
    <w:multiLevelType w:val="hybridMultilevel"/>
    <w:tmpl w:val="22183A02"/>
    <w:lvl w:ilvl="0" w:tplc="AD5056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58573846"/>
    <w:multiLevelType w:val="hybridMultilevel"/>
    <w:tmpl w:val="2194A89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nsid w:val="587E2222"/>
    <w:multiLevelType w:val="hybridMultilevel"/>
    <w:tmpl w:val="FCEA4BF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59112020"/>
    <w:multiLevelType w:val="hybridMultilevel"/>
    <w:tmpl w:val="6CB6DA6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7">
    <w:nsid w:val="5B8675FE"/>
    <w:multiLevelType w:val="hybridMultilevel"/>
    <w:tmpl w:val="CE5AC6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8">
    <w:nsid w:val="5BF2145E"/>
    <w:multiLevelType w:val="hybridMultilevel"/>
    <w:tmpl w:val="3B408BAE"/>
    <w:lvl w:ilvl="0" w:tplc="AD50563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09">
    <w:nsid w:val="5C237E7C"/>
    <w:multiLevelType w:val="hybridMultilevel"/>
    <w:tmpl w:val="37B21D6A"/>
    <w:lvl w:ilvl="0" w:tplc="5F884414">
      <w:start w:val="1"/>
      <w:numFmt w:val="decimal"/>
      <w:lvlText w:val="%1)"/>
      <w:lvlJc w:val="left"/>
      <w:pPr>
        <w:ind w:left="1429" w:hanging="360"/>
      </w:pPr>
      <w:rPr>
        <w:rFonts w:eastAsia="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2">
    <w:nsid w:val="5F7D08B2"/>
    <w:multiLevelType w:val="hybridMultilevel"/>
    <w:tmpl w:val="6AC0A40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114">
    <w:nsid w:val="600D14B3"/>
    <w:multiLevelType w:val="hybridMultilevel"/>
    <w:tmpl w:val="BA68D14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60FE2DEE"/>
    <w:multiLevelType w:val="hybridMultilevel"/>
    <w:tmpl w:val="6F64D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nsid w:val="613C7CC7"/>
    <w:multiLevelType w:val="hybridMultilevel"/>
    <w:tmpl w:val="4F9A23A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nsid w:val="624D6FD3"/>
    <w:multiLevelType w:val="hybridMultilevel"/>
    <w:tmpl w:val="743A54D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62575D26"/>
    <w:multiLevelType w:val="hybridMultilevel"/>
    <w:tmpl w:val="8282319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649277FB"/>
    <w:multiLevelType w:val="hybridMultilevel"/>
    <w:tmpl w:val="4C54AB6E"/>
    <w:lvl w:ilvl="0" w:tplc="2A3CA1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520455E"/>
    <w:multiLevelType w:val="hybridMultilevel"/>
    <w:tmpl w:val="E502119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65554CD7"/>
    <w:multiLevelType w:val="hybridMultilevel"/>
    <w:tmpl w:val="C00CFE80"/>
    <w:lvl w:ilvl="0" w:tplc="89A02AB4">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65680BF9"/>
    <w:multiLevelType w:val="hybridMultilevel"/>
    <w:tmpl w:val="9AD2DF40"/>
    <w:lvl w:ilvl="0" w:tplc="D21C086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3">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nsid w:val="6614673F"/>
    <w:multiLevelType w:val="hybridMultilevel"/>
    <w:tmpl w:val="50FEB43C"/>
    <w:lvl w:ilvl="0" w:tplc="A8F0A2E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66BE5DF8"/>
    <w:multiLevelType w:val="hybridMultilevel"/>
    <w:tmpl w:val="57629B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nsid w:val="67C82C45"/>
    <w:multiLevelType w:val="hybridMultilevel"/>
    <w:tmpl w:val="F7E0D75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81E0E5F"/>
    <w:multiLevelType w:val="multilevel"/>
    <w:tmpl w:val="F28C932E"/>
    <w:lvl w:ilvl="0">
      <w:start w:val="1"/>
      <w:numFmt w:val="decimal"/>
      <w:lvlText w:val="%1."/>
      <w:lvlJc w:val="left"/>
      <w:pPr>
        <w:ind w:left="1069" w:hanging="360"/>
      </w:pPr>
      <w:rPr>
        <w:rFonts w:hint="default"/>
      </w:rPr>
    </w:lvl>
    <w:lvl w:ilvl="1">
      <w:start w:val="1"/>
      <w:numFmt w:val="decimal"/>
      <w:lvlText w:val="%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8">
    <w:nsid w:val="686365A1"/>
    <w:multiLevelType w:val="multilevel"/>
    <w:tmpl w:val="FC32A5B0"/>
    <w:lvl w:ilvl="0">
      <w:start w:val="3"/>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9">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nsid w:val="69367A6D"/>
    <w:multiLevelType w:val="multilevel"/>
    <w:tmpl w:val="F028E1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1">
    <w:nsid w:val="6A9108EB"/>
    <w:multiLevelType w:val="hybridMultilevel"/>
    <w:tmpl w:val="BF00E4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nsid w:val="6AD71B8A"/>
    <w:multiLevelType w:val="hybridMultilevel"/>
    <w:tmpl w:val="5D2247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3">
    <w:nsid w:val="6B852C78"/>
    <w:multiLevelType w:val="hybridMultilevel"/>
    <w:tmpl w:val="5A2CD05C"/>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6BF85415"/>
    <w:multiLevelType w:val="hybridMultilevel"/>
    <w:tmpl w:val="D9EE164A"/>
    <w:lvl w:ilvl="0" w:tplc="0419000F">
      <w:start w:val="1"/>
      <w:numFmt w:val="decimal"/>
      <w:lvlText w:val="%1."/>
      <w:lvlJc w:val="left"/>
      <w:pPr>
        <w:ind w:left="2509" w:hanging="360"/>
      </w:p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135">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6">
    <w:nsid w:val="6CE02355"/>
    <w:multiLevelType w:val="hybridMultilevel"/>
    <w:tmpl w:val="7C623CAE"/>
    <w:lvl w:ilvl="0" w:tplc="09F4218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7">
    <w:nsid w:val="6F1C5C22"/>
    <w:multiLevelType w:val="hybridMultilevel"/>
    <w:tmpl w:val="B53C66C0"/>
    <w:lvl w:ilvl="0" w:tplc="AD50563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nsid w:val="70577678"/>
    <w:multiLevelType w:val="multilevel"/>
    <w:tmpl w:val="653ABD52"/>
    <w:lvl w:ilvl="0">
      <w:start w:val="3"/>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39">
    <w:nsid w:val="7166207C"/>
    <w:multiLevelType w:val="hybridMultilevel"/>
    <w:tmpl w:val="FE7C68F8"/>
    <w:lvl w:ilvl="0" w:tplc="AD50563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0">
    <w:nsid w:val="71E52451"/>
    <w:multiLevelType w:val="hybridMultilevel"/>
    <w:tmpl w:val="C7D0FB90"/>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nsid w:val="723D6A10"/>
    <w:multiLevelType w:val="hybridMultilevel"/>
    <w:tmpl w:val="7B3AFF4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nsid w:val="736415BF"/>
    <w:multiLevelType w:val="hybridMultilevel"/>
    <w:tmpl w:val="0FE068C4"/>
    <w:lvl w:ilvl="0" w:tplc="AD505632">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nsid w:val="73BA6C37"/>
    <w:multiLevelType w:val="hybridMultilevel"/>
    <w:tmpl w:val="81003FD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4EE2DBB"/>
    <w:multiLevelType w:val="hybridMultilevel"/>
    <w:tmpl w:val="D5A8189A"/>
    <w:lvl w:ilvl="0" w:tplc="41DCF69E">
      <w:start w:val="11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5">
    <w:nsid w:val="76CA78C8"/>
    <w:multiLevelType w:val="hybridMultilevel"/>
    <w:tmpl w:val="FAD436B6"/>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6F01BAC"/>
    <w:multiLevelType w:val="multilevel"/>
    <w:tmpl w:val="F28C932E"/>
    <w:lvl w:ilvl="0">
      <w:start w:val="1"/>
      <w:numFmt w:val="decimal"/>
      <w:lvlText w:val="%1."/>
      <w:lvlJc w:val="left"/>
      <w:pPr>
        <w:ind w:left="1069" w:hanging="360"/>
      </w:pPr>
      <w:rPr>
        <w:rFonts w:hint="default"/>
      </w:rPr>
    </w:lvl>
    <w:lvl w:ilvl="1">
      <w:start w:val="1"/>
      <w:numFmt w:val="decimal"/>
      <w:lvlText w:val="%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7">
    <w:nsid w:val="77374F64"/>
    <w:multiLevelType w:val="hybridMultilevel"/>
    <w:tmpl w:val="FB5A2E8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nsid w:val="79672A98"/>
    <w:multiLevelType w:val="multilevel"/>
    <w:tmpl w:val="9C784624"/>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49">
    <w:nsid w:val="7AEE5E5E"/>
    <w:multiLevelType w:val="hybridMultilevel"/>
    <w:tmpl w:val="2034E21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nsid w:val="7B803128"/>
    <w:multiLevelType w:val="hybridMultilevel"/>
    <w:tmpl w:val="83CA41F2"/>
    <w:lvl w:ilvl="0" w:tplc="678CD980">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7CD25455"/>
    <w:multiLevelType w:val="hybridMultilevel"/>
    <w:tmpl w:val="2AF445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2">
    <w:nsid w:val="7DC70FF8"/>
    <w:multiLevelType w:val="hybridMultilevel"/>
    <w:tmpl w:val="E84EAE2C"/>
    <w:lvl w:ilvl="0" w:tplc="09F42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3">
    <w:nsid w:val="7FC50B8F"/>
    <w:multiLevelType w:val="hybridMultilevel"/>
    <w:tmpl w:val="24B469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6"/>
  </w:num>
  <w:num w:numId="2">
    <w:abstractNumId w:val="104"/>
  </w:num>
  <w:num w:numId="3">
    <w:abstractNumId w:val="33"/>
  </w:num>
  <w:num w:numId="4">
    <w:abstractNumId w:val="95"/>
  </w:num>
  <w:num w:numId="5">
    <w:abstractNumId w:val="72"/>
  </w:num>
  <w:num w:numId="6">
    <w:abstractNumId w:val="81"/>
  </w:num>
  <w:num w:numId="7">
    <w:abstractNumId w:val="38"/>
  </w:num>
  <w:num w:numId="8">
    <w:abstractNumId w:val="150"/>
  </w:num>
  <w:num w:numId="9">
    <w:abstractNumId w:val="91"/>
  </w:num>
  <w:num w:numId="10">
    <w:abstractNumId w:val="55"/>
  </w:num>
  <w:num w:numId="11">
    <w:abstractNumId w:val="75"/>
  </w:num>
  <w:num w:numId="12">
    <w:abstractNumId w:val="19"/>
  </w:num>
  <w:num w:numId="13">
    <w:abstractNumId w:val="9"/>
  </w:num>
  <w:num w:numId="14">
    <w:abstractNumId w:val="145"/>
  </w:num>
  <w:num w:numId="15">
    <w:abstractNumId w:val="46"/>
  </w:num>
  <w:num w:numId="16">
    <w:abstractNumId w:val="68"/>
  </w:num>
  <w:num w:numId="17">
    <w:abstractNumId w:val="136"/>
  </w:num>
  <w:num w:numId="18">
    <w:abstractNumId w:val="102"/>
  </w:num>
  <w:num w:numId="19">
    <w:abstractNumId w:val="143"/>
  </w:num>
  <w:num w:numId="20">
    <w:abstractNumId w:val="34"/>
  </w:num>
  <w:num w:numId="21">
    <w:abstractNumId w:val="94"/>
  </w:num>
  <w:num w:numId="22">
    <w:abstractNumId w:val="137"/>
  </w:num>
  <w:num w:numId="23">
    <w:abstractNumId w:val="86"/>
  </w:num>
  <w:num w:numId="24">
    <w:abstractNumId w:val="129"/>
  </w:num>
  <w:num w:numId="25">
    <w:abstractNumId w:val="113"/>
  </w:num>
  <w:num w:numId="26">
    <w:abstractNumId w:val="152"/>
  </w:num>
  <w:num w:numId="27">
    <w:abstractNumId w:val="8"/>
  </w:num>
  <w:num w:numId="28">
    <w:abstractNumId w:val="0"/>
  </w:num>
  <w:num w:numId="29">
    <w:abstractNumId w:val="70"/>
  </w:num>
  <w:num w:numId="30">
    <w:abstractNumId w:val="142"/>
  </w:num>
  <w:num w:numId="31">
    <w:abstractNumId w:val="99"/>
  </w:num>
  <w:num w:numId="32">
    <w:abstractNumId w:val="141"/>
  </w:num>
  <w:num w:numId="33">
    <w:abstractNumId w:val="36"/>
  </w:num>
  <w:num w:numId="34">
    <w:abstractNumId w:val="4"/>
  </w:num>
  <w:num w:numId="35">
    <w:abstractNumId w:val="127"/>
  </w:num>
  <w:num w:numId="36">
    <w:abstractNumId w:val="146"/>
  </w:num>
  <w:num w:numId="37">
    <w:abstractNumId w:val="115"/>
  </w:num>
  <w:num w:numId="38">
    <w:abstractNumId w:val="134"/>
  </w:num>
  <w:num w:numId="39">
    <w:abstractNumId w:val="139"/>
  </w:num>
  <w:num w:numId="40">
    <w:abstractNumId w:val="41"/>
  </w:num>
  <w:num w:numId="41">
    <w:abstractNumId w:val="51"/>
  </w:num>
  <w:num w:numId="42">
    <w:abstractNumId w:val="62"/>
  </w:num>
  <w:num w:numId="43">
    <w:abstractNumId w:val="108"/>
  </w:num>
  <w:num w:numId="44">
    <w:abstractNumId w:val="97"/>
  </w:num>
  <w:num w:numId="45">
    <w:abstractNumId w:val="64"/>
  </w:num>
  <w:num w:numId="46">
    <w:abstractNumId w:val="42"/>
  </w:num>
  <w:num w:numId="47">
    <w:abstractNumId w:val="27"/>
  </w:num>
  <w:num w:numId="48">
    <w:abstractNumId w:val="49"/>
  </w:num>
  <w:num w:numId="49">
    <w:abstractNumId w:val="24"/>
  </w:num>
  <w:num w:numId="50">
    <w:abstractNumId w:val="52"/>
  </w:num>
  <w:num w:numId="51">
    <w:abstractNumId w:val="28"/>
  </w:num>
  <w:num w:numId="52">
    <w:abstractNumId w:val="114"/>
  </w:num>
  <w:num w:numId="53">
    <w:abstractNumId w:val="15"/>
  </w:num>
  <w:num w:numId="54">
    <w:abstractNumId w:val="80"/>
  </w:num>
  <w:num w:numId="55">
    <w:abstractNumId w:val="84"/>
  </w:num>
  <w:num w:numId="56">
    <w:abstractNumId w:val="93"/>
  </w:num>
  <w:num w:numId="57">
    <w:abstractNumId w:val="148"/>
  </w:num>
  <w:num w:numId="58">
    <w:abstractNumId w:val="128"/>
  </w:num>
  <w:num w:numId="59">
    <w:abstractNumId w:val="37"/>
  </w:num>
  <w:num w:numId="60">
    <w:abstractNumId w:val="138"/>
  </w:num>
  <w:num w:numId="61">
    <w:abstractNumId w:val="74"/>
  </w:num>
  <w:num w:numId="62">
    <w:abstractNumId w:val="107"/>
  </w:num>
  <w:num w:numId="63">
    <w:abstractNumId w:val="63"/>
  </w:num>
  <w:num w:numId="64">
    <w:abstractNumId w:val="116"/>
  </w:num>
  <w:num w:numId="65">
    <w:abstractNumId w:val="43"/>
  </w:num>
  <w:num w:numId="66">
    <w:abstractNumId w:val="65"/>
  </w:num>
  <w:num w:numId="67">
    <w:abstractNumId w:val="133"/>
  </w:num>
  <w:num w:numId="68">
    <w:abstractNumId w:val="5"/>
  </w:num>
  <w:num w:numId="69">
    <w:abstractNumId w:val="83"/>
  </w:num>
  <w:num w:numId="70">
    <w:abstractNumId w:val="2"/>
  </w:num>
  <w:num w:numId="71">
    <w:abstractNumId w:val="39"/>
  </w:num>
  <w:num w:numId="72">
    <w:abstractNumId w:val="60"/>
  </w:num>
  <w:num w:numId="73">
    <w:abstractNumId w:val="40"/>
  </w:num>
  <w:num w:numId="74">
    <w:abstractNumId w:val="120"/>
  </w:num>
  <w:num w:numId="75">
    <w:abstractNumId w:val="87"/>
  </w:num>
  <w:num w:numId="76">
    <w:abstractNumId w:val="7"/>
  </w:num>
  <w:num w:numId="77">
    <w:abstractNumId w:val="96"/>
  </w:num>
  <w:num w:numId="78">
    <w:abstractNumId w:val="77"/>
  </w:num>
  <w:num w:numId="79">
    <w:abstractNumId w:val="105"/>
  </w:num>
  <w:num w:numId="80">
    <w:abstractNumId w:val="125"/>
  </w:num>
  <w:num w:numId="81">
    <w:abstractNumId w:val="112"/>
  </w:num>
  <w:num w:numId="82">
    <w:abstractNumId w:val="26"/>
  </w:num>
  <w:num w:numId="83">
    <w:abstractNumId w:val="11"/>
  </w:num>
  <w:num w:numId="84">
    <w:abstractNumId w:val="73"/>
  </w:num>
  <w:num w:numId="85">
    <w:abstractNumId w:val="66"/>
  </w:num>
  <w:num w:numId="86">
    <w:abstractNumId w:val="22"/>
  </w:num>
  <w:num w:numId="87">
    <w:abstractNumId w:val="23"/>
  </w:num>
  <w:num w:numId="88">
    <w:abstractNumId w:val="69"/>
  </w:num>
  <w:num w:numId="89">
    <w:abstractNumId w:val="1"/>
  </w:num>
  <w:num w:numId="90">
    <w:abstractNumId w:val="61"/>
  </w:num>
  <w:num w:numId="91">
    <w:abstractNumId w:val="32"/>
  </w:num>
  <w:num w:numId="92">
    <w:abstractNumId w:val="149"/>
  </w:num>
  <w:num w:numId="93">
    <w:abstractNumId w:val="53"/>
  </w:num>
  <w:num w:numId="94">
    <w:abstractNumId w:val="18"/>
  </w:num>
  <w:num w:numId="95">
    <w:abstractNumId w:val="54"/>
  </w:num>
  <w:num w:numId="96">
    <w:abstractNumId w:val="118"/>
  </w:num>
  <w:num w:numId="97">
    <w:abstractNumId w:val="25"/>
  </w:num>
  <w:num w:numId="98">
    <w:abstractNumId w:val="117"/>
  </w:num>
  <w:num w:numId="99">
    <w:abstractNumId w:val="92"/>
  </w:num>
  <w:num w:numId="100">
    <w:abstractNumId w:val="16"/>
  </w:num>
  <w:num w:numId="101">
    <w:abstractNumId w:val="101"/>
  </w:num>
  <w:num w:numId="102">
    <w:abstractNumId w:val="140"/>
  </w:num>
  <w:num w:numId="103">
    <w:abstractNumId w:val="29"/>
  </w:num>
  <w:num w:numId="104">
    <w:abstractNumId w:val="131"/>
  </w:num>
  <w:num w:numId="105">
    <w:abstractNumId w:val="126"/>
  </w:num>
  <w:num w:numId="106">
    <w:abstractNumId w:val="44"/>
  </w:num>
  <w:num w:numId="107">
    <w:abstractNumId w:val="103"/>
  </w:num>
  <w:num w:numId="108">
    <w:abstractNumId w:val="14"/>
  </w:num>
  <w:num w:numId="109">
    <w:abstractNumId w:val="13"/>
  </w:num>
  <w:num w:numId="110">
    <w:abstractNumId w:val="67"/>
  </w:num>
  <w:num w:numId="111">
    <w:abstractNumId w:val="147"/>
  </w:num>
  <w:num w:numId="112">
    <w:abstractNumId w:val="17"/>
  </w:num>
  <w:num w:numId="113">
    <w:abstractNumId w:val="79"/>
  </w:num>
  <w:num w:numId="114">
    <w:abstractNumId w:val="58"/>
  </w:num>
  <w:num w:numId="115">
    <w:abstractNumId w:val="12"/>
  </w:num>
  <w:num w:numId="116">
    <w:abstractNumId w:val="124"/>
  </w:num>
  <w:num w:numId="117">
    <w:abstractNumId w:val="82"/>
  </w:num>
  <w:num w:numId="118">
    <w:abstractNumId w:val="132"/>
  </w:num>
  <w:num w:numId="119">
    <w:abstractNumId w:val="59"/>
  </w:num>
  <w:num w:numId="120">
    <w:abstractNumId w:val="78"/>
  </w:num>
  <w:num w:numId="121">
    <w:abstractNumId w:val="10"/>
  </w:num>
  <w:num w:numId="122">
    <w:abstractNumId w:val="89"/>
  </w:num>
  <w:num w:numId="123">
    <w:abstractNumId w:val="121"/>
  </w:num>
  <w:num w:numId="124">
    <w:abstractNumId w:val="100"/>
  </w:num>
  <w:num w:numId="125">
    <w:abstractNumId w:val="119"/>
  </w:num>
  <w:num w:numId="126">
    <w:abstractNumId w:val="71"/>
  </w:num>
  <w:num w:numId="127">
    <w:abstractNumId w:val="130"/>
  </w:num>
  <w:num w:numId="128">
    <w:abstractNumId w:val="123"/>
  </w:num>
  <w:num w:numId="129">
    <w:abstractNumId w:val="3"/>
  </w:num>
  <w:num w:numId="130">
    <w:abstractNumId w:val="30"/>
  </w:num>
  <w:num w:numId="131">
    <w:abstractNumId w:val="21"/>
  </w:num>
  <w:num w:numId="132">
    <w:abstractNumId w:val="76"/>
  </w:num>
  <w:num w:numId="133">
    <w:abstractNumId w:val="111"/>
  </w:num>
  <w:num w:numId="134">
    <w:abstractNumId w:val="106"/>
  </w:num>
  <w:num w:numId="135">
    <w:abstractNumId w:val="50"/>
  </w:num>
  <w:num w:numId="136">
    <w:abstractNumId w:val="110"/>
  </w:num>
  <w:num w:numId="137">
    <w:abstractNumId w:val="85"/>
  </w:num>
  <w:num w:numId="138">
    <w:abstractNumId w:val="98"/>
  </w:num>
  <w:num w:numId="139">
    <w:abstractNumId w:val="35"/>
  </w:num>
  <w:num w:numId="140">
    <w:abstractNumId w:val="45"/>
  </w:num>
  <w:num w:numId="141">
    <w:abstractNumId w:val="31"/>
  </w:num>
  <w:num w:numId="142">
    <w:abstractNumId w:val="47"/>
  </w:num>
  <w:num w:numId="143">
    <w:abstractNumId w:val="88"/>
  </w:num>
  <w:num w:numId="144">
    <w:abstractNumId w:val="57"/>
  </w:num>
  <w:num w:numId="145">
    <w:abstractNumId w:val="90"/>
  </w:num>
  <w:num w:numId="146">
    <w:abstractNumId w:val="153"/>
  </w:num>
  <w:num w:numId="147">
    <w:abstractNumId w:val="151"/>
  </w:num>
  <w:num w:numId="148">
    <w:abstractNumId w:val="20"/>
  </w:num>
  <w:num w:numId="149">
    <w:abstractNumId w:val="48"/>
  </w:num>
  <w:num w:numId="150">
    <w:abstractNumId w:val="144"/>
  </w:num>
  <w:num w:numId="151">
    <w:abstractNumId w:val="135"/>
  </w:num>
  <w:num w:numId="152">
    <w:abstractNumId w:val="122"/>
  </w:num>
  <w:num w:numId="153">
    <w:abstractNumId w:val="6"/>
  </w:num>
  <w:num w:numId="154">
    <w:abstractNumId w:val="109"/>
  </w:num>
  <w:numIdMacAtCleanup w:val="1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V. Sura">
    <w15:presenceInfo w15:providerId="AD" w15:userId="S-1-5-21-4135207796-2633907049-1604437922-1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hideSpellingErrors/>
  <w:hideGrammaticalErrors/>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2F6"/>
    <w:rsid w:val="00000651"/>
    <w:rsid w:val="0000244F"/>
    <w:rsid w:val="000056B3"/>
    <w:rsid w:val="0000710B"/>
    <w:rsid w:val="000119CA"/>
    <w:rsid w:val="000127D5"/>
    <w:rsid w:val="00015194"/>
    <w:rsid w:val="0001714A"/>
    <w:rsid w:val="00021ECF"/>
    <w:rsid w:val="00024AC7"/>
    <w:rsid w:val="000276B1"/>
    <w:rsid w:val="00031642"/>
    <w:rsid w:val="00033A78"/>
    <w:rsid w:val="0003409D"/>
    <w:rsid w:val="00034601"/>
    <w:rsid w:val="00034AE5"/>
    <w:rsid w:val="00035C74"/>
    <w:rsid w:val="0003681B"/>
    <w:rsid w:val="00036CDA"/>
    <w:rsid w:val="000370E8"/>
    <w:rsid w:val="00037A70"/>
    <w:rsid w:val="0004023F"/>
    <w:rsid w:val="00040313"/>
    <w:rsid w:val="00041CE4"/>
    <w:rsid w:val="00045578"/>
    <w:rsid w:val="00053736"/>
    <w:rsid w:val="00054E07"/>
    <w:rsid w:val="000566E6"/>
    <w:rsid w:val="000579F2"/>
    <w:rsid w:val="00064C18"/>
    <w:rsid w:val="00071868"/>
    <w:rsid w:val="000748B6"/>
    <w:rsid w:val="000855EF"/>
    <w:rsid w:val="00086271"/>
    <w:rsid w:val="00086950"/>
    <w:rsid w:val="00087025"/>
    <w:rsid w:val="000870D9"/>
    <w:rsid w:val="000901D5"/>
    <w:rsid w:val="00091263"/>
    <w:rsid w:val="00094369"/>
    <w:rsid w:val="000947E8"/>
    <w:rsid w:val="00094B5B"/>
    <w:rsid w:val="00095065"/>
    <w:rsid w:val="0009731D"/>
    <w:rsid w:val="000976F6"/>
    <w:rsid w:val="000A0F91"/>
    <w:rsid w:val="000A27E9"/>
    <w:rsid w:val="000A3F18"/>
    <w:rsid w:val="000A78F3"/>
    <w:rsid w:val="000B09B6"/>
    <w:rsid w:val="000B1094"/>
    <w:rsid w:val="000B111F"/>
    <w:rsid w:val="000B3377"/>
    <w:rsid w:val="000B46C8"/>
    <w:rsid w:val="000B49BF"/>
    <w:rsid w:val="000B49FF"/>
    <w:rsid w:val="000B6B67"/>
    <w:rsid w:val="000B7A00"/>
    <w:rsid w:val="000C7C2F"/>
    <w:rsid w:val="000D209D"/>
    <w:rsid w:val="000D607F"/>
    <w:rsid w:val="000E20E5"/>
    <w:rsid w:val="000E51EF"/>
    <w:rsid w:val="000E5684"/>
    <w:rsid w:val="000F22BE"/>
    <w:rsid w:val="000F2EC8"/>
    <w:rsid w:val="000F3357"/>
    <w:rsid w:val="000F6143"/>
    <w:rsid w:val="0010165E"/>
    <w:rsid w:val="00102044"/>
    <w:rsid w:val="00104CEC"/>
    <w:rsid w:val="001051A7"/>
    <w:rsid w:val="00106209"/>
    <w:rsid w:val="00112C1C"/>
    <w:rsid w:val="0011545E"/>
    <w:rsid w:val="00116A0F"/>
    <w:rsid w:val="001220D2"/>
    <w:rsid w:val="0012471E"/>
    <w:rsid w:val="0012487E"/>
    <w:rsid w:val="00125AF4"/>
    <w:rsid w:val="00131C47"/>
    <w:rsid w:val="00134CD6"/>
    <w:rsid w:val="001379A3"/>
    <w:rsid w:val="00140686"/>
    <w:rsid w:val="001447B4"/>
    <w:rsid w:val="00146482"/>
    <w:rsid w:val="00146BB4"/>
    <w:rsid w:val="001473BE"/>
    <w:rsid w:val="001474BE"/>
    <w:rsid w:val="00152EA0"/>
    <w:rsid w:val="0015399E"/>
    <w:rsid w:val="00154147"/>
    <w:rsid w:val="00164638"/>
    <w:rsid w:val="00172DB9"/>
    <w:rsid w:val="00175437"/>
    <w:rsid w:val="001767EC"/>
    <w:rsid w:val="0018276B"/>
    <w:rsid w:val="0018333D"/>
    <w:rsid w:val="0018438F"/>
    <w:rsid w:val="001852FB"/>
    <w:rsid w:val="00186FCE"/>
    <w:rsid w:val="001911F9"/>
    <w:rsid w:val="00192D6A"/>
    <w:rsid w:val="001965F4"/>
    <w:rsid w:val="00197E45"/>
    <w:rsid w:val="001A3D0C"/>
    <w:rsid w:val="001A4022"/>
    <w:rsid w:val="001A51EB"/>
    <w:rsid w:val="001A7475"/>
    <w:rsid w:val="001B4285"/>
    <w:rsid w:val="001B7684"/>
    <w:rsid w:val="001B7E07"/>
    <w:rsid w:val="001C01E1"/>
    <w:rsid w:val="001C12BB"/>
    <w:rsid w:val="001C65E8"/>
    <w:rsid w:val="001D3273"/>
    <w:rsid w:val="001D556A"/>
    <w:rsid w:val="001D7195"/>
    <w:rsid w:val="001D7A61"/>
    <w:rsid w:val="001E1354"/>
    <w:rsid w:val="001E3331"/>
    <w:rsid w:val="001E46B0"/>
    <w:rsid w:val="001E695F"/>
    <w:rsid w:val="001E7DC0"/>
    <w:rsid w:val="001F54F5"/>
    <w:rsid w:val="001F6EA8"/>
    <w:rsid w:val="001F7841"/>
    <w:rsid w:val="002009AB"/>
    <w:rsid w:val="002012C5"/>
    <w:rsid w:val="00207D3C"/>
    <w:rsid w:val="00210A24"/>
    <w:rsid w:val="00211381"/>
    <w:rsid w:val="00212F89"/>
    <w:rsid w:val="00216115"/>
    <w:rsid w:val="002221AC"/>
    <w:rsid w:val="00222674"/>
    <w:rsid w:val="00224684"/>
    <w:rsid w:val="00224BC1"/>
    <w:rsid w:val="00225C8D"/>
    <w:rsid w:val="00227C31"/>
    <w:rsid w:val="002327EC"/>
    <w:rsid w:val="0023396C"/>
    <w:rsid w:val="00235802"/>
    <w:rsid w:val="00236B65"/>
    <w:rsid w:val="0023749E"/>
    <w:rsid w:val="00242751"/>
    <w:rsid w:val="002462A7"/>
    <w:rsid w:val="00251B0E"/>
    <w:rsid w:val="00253383"/>
    <w:rsid w:val="00254564"/>
    <w:rsid w:val="00254EBC"/>
    <w:rsid w:val="0025567A"/>
    <w:rsid w:val="002563AC"/>
    <w:rsid w:val="002569BC"/>
    <w:rsid w:val="00257315"/>
    <w:rsid w:val="002573E2"/>
    <w:rsid w:val="00260163"/>
    <w:rsid w:val="00260AEB"/>
    <w:rsid w:val="00261530"/>
    <w:rsid w:val="00270DAB"/>
    <w:rsid w:val="002714DA"/>
    <w:rsid w:val="00273AD5"/>
    <w:rsid w:val="002748CF"/>
    <w:rsid w:val="00274FBB"/>
    <w:rsid w:val="0027534E"/>
    <w:rsid w:val="00281F36"/>
    <w:rsid w:val="00283484"/>
    <w:rsid w:val="00293855"/>
    <w:rsid w:val="00295F5D"/>
    <w:rsid w:val="002A2309"/>
    <w:rsid w:val="002A2A5A"/>
    <w:rsid w:val="002A3FE9"/>
    <w:rsid w:val="002A57C0"/>
    <w:rsid w:val="002B0562"/>
    <w:rsid w:val="002B2302"/>
    <w:rsid w:val="002B2C6E"/>
    <w:rsid w:val="002B3628"/>
    <w:rsid w:val="002B634C"/>
    <w:rsid w:val="002C0485"/>
    <w:rsid w:val="002C075A"/>
    <w:rsid w:val="002C0BBF"/>
    <w:rsid w:val="002C3FCA"/>
    <w:rsid w:val="002C413D"/>
    <w:rsid w:val="002C7586"/>
    <w:rsid w:val="002D1D40"/>
    <w:rsid w:val="002D2860"/>
    <w:rsid w:val="002D3120"/>
    <w:rsid w:val="002D315D"/>
    <w:rsid w:val="002D6CCA"/>
    <w:rsid w:val="002E2BBF"/>
    <w:rsid w:val="002E38FD"/>
    <w:rsid w:val="002F180F"/>
    <w:rsid w:val="002F3198"/>
    <w:rsid w:val="002F3754"/>
    <w:rsid w:val="002F3BE8"/>
    <w:rsid w:val="002F61CA"/>
    <w:rsid w:val="002F6C2D"/>
    <w:rsid w:val="002F79F7"/>
    <w:rsid w:val="003007CD"/>
    <w:rsid w:val="00300B64"/>
    <w:rsid w:val="00302D9A"/>
    <w:rsid w:val="00303F1D"/>
    <w:rsid w:val="00303FEB"/>
    <w:rsid w:val="003051E4"/>
    <w:rsid w:val="003068E9"/>
    <w:rsid w:val="00312198"/>
    <w:rsid w:val="00312914"/>
    <w:rsid w:val="00316025"/>
    <w:rsid w:val="003163C7"/>
    <w:rsid w:val="0031663C"/>
    <w:rsid w:val="003168AD"/>
    <w:rsid w:val="00317098"/>
    <w:rsid w:val="00317903"/>
    <w:rsid w:val="00317A92"/>
    <w:rsid w:val="00320324"/>
    <w:rsid w:val="003214E3"/>
    <w:rsid w:val="00321EF9"/>
    <w:rsid w:val="0032321D"/>
    <w:rsid w:val="00323C51"/>
    <w:rsid w:val="00325103"/>
    <w:rsid w:val="0032529A"/>
    <w:rsid w:val="00326071"/>
    <w:rsid w:val="00327E52"/>
    <w:rsid w:val="00333557"/>
    <w:rsid w:val="003338D2"/>
    <w:rsid w:val="00335A12"/>
    <w:rsid w:val="00337A31"/>
    <w:rsid w:val="0034076B"/>
    <w:rsid w:val="00341D88"/>
    <w:rsid w:val="00342648"/>
    <w:rsid w:val="00343095"/>
    <w:rsid w:val="003460DC"/>
    <w:rsid w:val="003461B0"/>
    <w:rsid w:val="00347063"/>
    <w:rsid w:val="00354EEA"/>
    <w:rsid w:val="003559E9"/>
    <w:rsid w:val="00356EA9"/>
    <w:rsid w:val="003570D3"/>
    <w:rsid w:val="00360290"/>
    <w:rsid w:val="00360B5E"/>
    <w:rsid w:val="00361666"/>
    <w:rsid w:val="0036779F"/>
    <w:rsid w:val="00367BC0"/>
    <w:rsid w:val="0037269B"/>
    <w:rsid w:val="00373026"/>
    <w:rsid w:val="003745D8"/>
    <w:rsid w:val="00375196"/>
    <w:rsid w:val="00377738"/>
    <w:rsid w:val="00381EFD"/>
    <w:rsid w:val="003845E1"/>
    <w:rsid w:val="00386C37"/>
    <w:rsid w:val="00391213"/>
    <w:rsid w:val="003922CC"/>
    <w:rsid w:val="003943C6"/>
    <w:rsid w:val="00394481"/>
    <w:rsid w:val="0039683A"/>
    <w:rsid w:val="003A07FA"/>
    <w:rsid w:val="003A1BE2"/>
    <w:rsid w:val="003A31B5"/>
    <w:rsid w:val="003A4A5F"/>
    <w:rsid w:val="003A4DE5"/>
    <w:rsid w:val="003B112B"/>
    <w:rsid w:val="003B2225"/>
    <w:rsid w:val="003B30C1"/>
    <w:rsid w:val="003B3E2F"/>
    <w:rsid w:val="003B494C"/>
    <w:rsid w:val="003B5CAD"/>
    <w:rsid w:val="003C126F"/>
    <w:rsid w:val="003C1511"/>
    <w:rsid w:val="003C287B"/>
    <w:rsid w:val="003C3AA8"/>
    <w:rsid w:val="003C4B2E"/>
    <w:rsid w:val="003C57A5"/>
    <w:rsid w:val="003C5F26"/>
    <w:rsid w:val="003C62FB"/>
    <w:rsid w:val="003D5738"/>
    <w:rsid w:val="003E2835"/>
    <w:rsid w:val="003E7279"/>
    <w:rsid w:val="003F41A5"/>
    <w:rsid w:val="003F42B7"/>
    <w:rsid w:val="003F4D84"/>
    <w:rsid w:val="003F5058"/>
    <w:rsid w:val="003F73B8"/>
    <w:rsid w:val="00401F48"/>
    <w:rsid w:val="00402F9F"/>
    <w:rsid w:val="0040326B"/>
    <w:rsid w:val="0040648B"/>
    <w:rsid w:val="00410C8F"/>
    <w:rsid w:val="00412571"/>
    <w:rsid w:val="00412C93"/>
    <w:rsid w:val="004142D5"/>
    <w:rsid w:val="004146CA"/>
    <w:rsid w:val="004172B6"/>
    <w:rsid w:val="004233F2"/>
    <w:rsid w:val="00423C8E"/>
    <w:rsid w:val="00425624"/>
    <w:rsid w:val="00425F62"/>
    <w:rsid w:val="00427DAF"/>
    <w:rsid w:val="00430261"/>
    <w:rsid w:val="0043030A"/>
    <w:rsid w:val="0043062E"/>
    <w:rsid w:val="004374AE"/>
    <w:rsid w:val="00440D07"/>
    <w:rsid w:val="004415AB"/>
    <w:rsid w:val="004435E1"/>
    <w:rsid w:val="00443767"/>
    <w:rsid w:val="00447300"/>
    <w:rsid w:val="00451976"/>
    <w:rsid w:val="00452F73"/>
    <w:rsid w:val="00453E2D"/>
    <w:rsid w:val="0045541D"/>
    <w:rsid w:val="00455687"/>
    <w:rsid w:val="0045610F"/>
    <w:rsid w:val="00460505"/>
    <w:rsid w:val="004643AB"/>
    <w:rsid w:val="004679E4"/>
    <w:rsid w:val="00467F0A"/>
    <w:rsid w:val="00471144"/>
    <w:rsid w:val="00471BAA"/>
    <w:rsid w:val="0047253B"/>
    <w:rsid w:val="00474433"/>
    <w:rsid w:val="00474465"/>
    <w:rsid w:val="00475D4C"/>
    <w:rsid w:val="004771C3"/>
    <w:rsid w:val="004841D7"/>
    <w:rsid w:val="00485248"/>
    <w:rsid w:val="0048673B"/>
    <w:rsid w:val="00490990"/>
    <w:rsid w:val="00490DBD"/>
    <w:rsid w:val="004931AE"/>
    <w:rsid w:val="0049395E"/>
    <w:rsid w:val="004939A0"/>
    <w:rsid w:val="004956ED"/>
    <w:rsid w:val="00496AD2"/>
    <w:rsid w:val="0049750C"/>
    <w:rsid w:val="004A0473"/>
    <w:rsid w:val="004A247D"/>
    <w:rsid w:val="004A29F8"/>
    <w:rsid w:val="004A32EA"/>
    <w:rsid w:val="004A4038"/>
    <w:rsid w:val="004A4752"/>
    <w:rsid w:val="004A7770"/>
    <w:rsid w:val="004A7E60"/>
    <w:rsid w:val="004B184B"/>
    <w:rsid w:val="004B1B31"/>
    <w:rsid w:val="004B4CBE"/>
    <w:rsid w:val="004B6C60"/>
    <w:rsid w:val="004B7E0B"/>
    <w:rsid w:val="004C2805"/>
    <w:rsid w:val="004C2A3B"/>
    <w:rsid w:val="004D5665"/>
    <w:rsid w:val="004D755A"/>
    <w:rsid w:val="004E1684"/>
    <w:rsid w:val="004E4232"/>
    <w:rsid w:val="004F0029"/>
    <w:rsid w:val="004F0CCE"/>
    <w:rsid w:val="004F2642"/>
    <w:rsid w:val="004F2C3D"/>
    <w:rsid w:val="004F3563"/>
    <w:rsid w:val="004F48F2"/>
    <w:rsid w:val="004F74B2"/>
    <w:rsid w:val="004F7542"/>
    <w:rsid w:val="0050111F"/>
    <w:rsid w:val="00505CE0"/>
    <w:rsid w:val="0050698E"/>
    <w:rsid w:val="00510669"/>
    <w:rsid w:val="0051142F"/>
    <w:rsid w:val="00511437"/>
    <w:rsid w:val="00511C3D"/>
    <w:rsid w:val="005123B3"/>
    <w:rsid w:val="00513436"/>
    <w:rsid w:val="0051788B"/>
    <w:rsid w:val="0051789A"/>
    <w:rsid w:val="005178F8"/>
    <w:rsid w:val="00517EC2"/>
    <w:rsid w:val="00520CEC"/>
    <w:rsid w:val="00525ADE"/>
    <w:rsid w:val="00525E9C"/>
    <w:rsid w:val="005263F4"/>
    <w:rsid w:val="00526A6F"/>
    <w:rsid w:val="00533586"/>
    <w:rsid w:val="00533DC5"/>
    <w:rsid w:val="00534A91"/>
    <w:rsid w:val="00534D8C"/>
    <w:rsid w:val="0054232D"/>
    <w:rsid w:val="00543FDA"/>
    <w:rsid w:val="00544BA9"/>
    <w:rsid w:val="0054766C"/>
    <w:rsid w:val="00547CA4"/>
    <w:rsid w:val="00552D17"/>
    <w:rsid w:val="00553D1C"/>
    <w:rsid w:val="005558F7"/>
    <w:rsid w:val="005562A5"/>
    <w:rsid w:val="00566A88"/>
    <w:rsid w:val="00567AE8"/>
    <w:rsid w:val="00570DE1"/>
    <w:rsid w:val="005719EE"/>
    <w:rsid w:val="005753FD"/>
    <w:rsid w:val="005758B0"/>
    <w:rsid w:val="00577824"/>
    <w:rsid w:val="00577DF6"/>
    <w:rsid w:val="005858D3"/>
    <w:rsid w:val="00585D67"/>
    <w:rsid w:val="00587795"/>
    <w:rsid w:val="00590104"/>
    <w:rsid w:val="00590766"/>
    <w:rsid w:val="00590D57"/>
    <w:rsid w:val="005933D6"/>
    <w:rsid w:val="005954FB"/>
    <w:rsid w:val="005961A6"/>
    <w:rsid w:val="005970CD"/>
    <w:rsid w:val="005A6B54"/>
    <w:rsid w:val="005B0235"/>
    <w:rsid w:val="005B0663"/>
    <w:rsid w:val="005B23CC"/>
    <w:rsid w:val="005B33DB"/>
    <w:rsid w:val="005B63C2"/>
    <w:rsid w:val="005B6B19"/>
    <w:rsid w:val="005B6EAA"/>
    <w:rsid w:val="005B787A"/>
    <w:rsid w:val="005B7B74"/>
    <w:rsid w:val="005B7B75"/>
    <w:rsid w:val="005C3AE1"/>
    <w:rsid w:val="005C413B"/>
    <w:rsid w:val="005C74C9"/>
    <w:rsid w:val="005C77DB"/>
    <w:rsid w:val="005D1D79"/>
    <w:rsid w:val="005D56F9"/>
    <w:rsid w:val="005D6950"/>
    <w:rsid w:val="005D6DF9"/>
    <w:rsid w:val="005E08BB"/>
    <w:rsid w:val="005E14F3"/>
    <w:rsid w:val="005E28DA"/>
    <w:rsid w:val="005E455A"/>
    <w:rsid w:val="005E50ED"/>
    <w:rsid w:val="005E6926"/>
    <w:rsid w:val="005E6B96"/>
    <w:rsid w:val="005E7023"/>
    <w:rsid w:val="005F2F95"/>
    <w:rsid w:val="005F3499"/>
    <w:rsid w:val="005F542D"/>
    <w:rsid w:val="005F64ED"/>
    <w:rsid w:val="00600B49"/>
    <w:rsid w:val="006014DF"/>
    <w:rsid w:val="00604050"/>
    <w:rsid w:val="00604B20"/>
    <w:rsid w:val="00605E87"/>
    <w:rsid w:val="0060617D"/>
    <w:rsid w:val="00610824"/>
    <w:rsid w:val="00624896"/>
    <w:rsid w:val="006258B0"/>
    <w:rsid w:val="00631078"/>
    <w:rsid w:val="006323C3"/>
    <w:rsid w:val="006451C2"/>
    <w:rsid w:val="00646666"/>
    <w:rsid w:val="006516D8"/>
    <w:rsid w:val="006519B1"/>
    <w:rsid w:val="00651A13"/>
    <w:rsid w:val="00653474"/>
    <w:rsid w:val="00654FD0"/>
    <w:rsid w:val="006561E1"/>
    <w:rsid w:val="00656936"/>
    <w:rsid w:val="0065759C"/>
    <w:rsid w:val="00657B46"/>
    <w:rsid w:val="00662EB0"/>
    <w:rsid w:val="00663FF9"/>
    <w:rsid w:val="00664C98"/>
    <w:rsid w:val="00665CC7"/>
    <w:rsid w:val="00667F12"/>
    <w:rsid w:val="006714B0"/>
    <w:rsid w:val="00672DF1"/>
    <w:rsid w:val="00675143"/>
    <w:rsid w:val="0067663A"/>
    <w:rsid w:val="006823FD"/>
    <w:rsid w:val="00682585"/>
    <w:rsid w:val="00683452"/>
    <w:rsid w:val="006838CB"/>
    <w:rsid w:val="006843E6"/>
    <w:rsid w:val="00686304"/>
    <w:rsid w:val="0068681A"/>
    <w:rsid w:val="006870D5"/>
    <w:rsid w:val="00690BC9"/>
    <w:rsid w:val="00691204"/>
    <w:rsid w:val="006A0A86"/>
    <w:rsid w:val="006A3AC5"/>
    <w:rsid w:val="006A4B37"/>
    <w:rsid w:val="006A56A9"/>
    <w:rsid w:val="006A71CA"/>
    <w:rsid w:val="006B3E63"/>
    <w:rsid w:val="006B791B"/>
    <w:rsid w:val="006C0981"/>
    <w:rsid w:val="006C275E"/>
    <w:rsid w:val="006C2E38"/>
    <w:rsid w:val="006C553F"/>
    <w:rsid w:val="006C5961"/>
    <w:rsid w:val="006D1B8A"/>
    <w:rsid w:val="006D51D3"/>
    <w:rsid w:val="006D7A1A"/>
    <w:rsid w:val="006E0508"/>
    <w:rsid w:val="006E3F12"/>
    <w:rsid w:val="006E5B7E"/>
    <w:rsid w:val="006E6E1E"/>
    <w:rsid w:val="006E72C7"/>
    <w:rsid w:val="006F2235"/>
    <w:rsid w:val="006F66D8"/>
    <w:rsid w:val="006F705C"/>
    <w:rsid w:val="00701406"/>
    <w:rsid w:val="0070179E"/>
    <w:rsid w:val="0070208F"/>
    <w:rsid w:val="00703514"/>
    <w:rsid w:val="00707B74"/>
    <w:rsid w:val="00710E27"/>
    <w:rsid w:val="00711886"/>
    <w:rsid w:val="0071535B"/>
    <w:rsid w:val="00716CA7"/>
    <w:rsid w:val="00723A7E"/>
    <w:rsid w:val="007247C0"/>
    <w:rsid w:val="007307E8"/>
    <w:rsid w:val="00731942"/>
    <w:rsid w:val="0073483C"/>
    <w:rsid w:val="00735984"/>
    <w:rsid w:val="007403E2"/>
    <w:rsid w:val="00740F73"/>
    <w:rsid w:val="007413D0"/>
    <w:rsid w:val="00743A39"/>
    <w:rsid w:val="00743CD0"/>
    <w:rsid w:val="00747165"/>
    <w:rsid w:val="00753A00"/>
    <w:rsid w:val="007577FD"/>
    <w:rsid w:val="007638BF"/>
    <w:rsid w:val="0077106E"/>
    <w:rsid w:val="00771D29"/>
    <w:rsid w:val="00774043"/>
    <w:rsid w:val="0077410E"/>
    <w:rsid w:val="00775AA7"/>
    <w:rsid w:val="00777648"/>
    <w:rsid w:val="007810CE"/>
    <w:rsid w:val="00782203"/>
    <w:rsid w:val="00782EA4"/>
    <w:rsid w:val="00785132"/>
    <w:rsid w:val="00785899"/>
    <w:rsid w:val="007859BA"/>
    <w:rsid w:val="00790D82"/>
    <w:rsid w:val="007917EE"/>
    <w:rsid w:val="00792CF8"/>
    <w:rsid w:val="007942A5"/>
    <w:rsid w:val="007951C0"/>
    <w:rsid w:val="007A35FD"/>
    <w:rsid w:val="007A3A55"/>
    <w:rsid w:val="007A493A"/>
    <w:rsid w:val="007B0490"/>
    <w:rsid w:val="007B1AB8"/>
    <w:rsid w:val="007B670B"/>
    <w:rsid w:val="007B7281"/>
    <w:rsid w:val="007B791A"/>
    <w:rsid w:val="007C5C64"/>
    <w:rsid w:val="007C5D76"/>
    <w:rsid w:val="007C76C0"/>
    <w:rsid w:val="007C7E28"/>
    <w:rsid w:val="007D1DCE"/>
    <w:rsid w:val="007D24B2"/>
    <w:rsid w:val="007D30B3"/>
    <w:rsid w:val="007D66DE"/>
    <w:rsid w:val="007E0511"/>
    <w:rsid w:val="007E1AD5"/>
    <w:rsid w:val="007E2269"/>
    <w:rsid w:val="007E4899"/>
    <w:rsid w:val="007E6307"/>
    <w:rsid w:val="007F0707"/>
    <w:rsid w:val="007F1572"/>
    <w:rsid w:val="007F1DDF"/>
    <w:rsid w:val="007F219B"/>
    <w:rsid w:val="007F227F"/>
    <w:rsid w:val="007F6A89"/>
    <w:rsid w:val="007F6B05"/>
    <w:rsid w:val="007F76C4"/>
    <w:rsid w:val="008013C3"/>
    <w:rsid w:val="00803635"/>
    <w:rsid w:val="00804CC2"/>
    <w:rsid w:val="008051EA"/>
    <w:rsid w:val="00806774"/>
    <w:rsid w:val="00807BA3"/>
    <w:rsid w:val="00811CCE"/>
    <w:rsid w:val="00820ABC"/>
    <w:rsid w:val="00820DE7"/>
    <w:rsid w:val="0082151D"/>
    <w:rsid w:val="008216FA"/>
    <w:rsid w:val="008222DC"/>
    <w:rsid w:val="00825662"/>
    <w:rsid w:val="008275E8"/>
    <w:rsid w:val="00832DF0"/>
    <w:rsid w:val="00832E26"/>
    <w:rsid w:val="008346BA"/>
    <w:rsid w:val="008356C0"/>
    <w:rsid w:val="00835BBC"/>
    <w:rsid w:val="00835CD2"/>
    <w:rsid w:val="0083637F"/>
    <w:rsid w:val="00836804"/>
    <w:rsid w:val="008378D3"/>
    <w:rsid w:val="008505A7"/>
    <w:rsid w:val="00850908"/>
    <w:rsid w:val="00854986"/>
    <w:rsid w:val="00855F1D"/>
    <w:rsid w:val="00857BCB"/>
    <w:rsid w:val="00860E44"/>
    <w:rsid w:val="00864C21"/>
    <w:rsid w:val="00865A6B"/>
    <w:rsid w:val="008704C9"/>
    <w:rsid w:val="00874DD2"/>
    <w:rsid w:val="00876E13"/>
    <w:rsid w:val="00880A4B"/>
    <w:rsid w:val="00880DF0"/>
    <w:rsid w:val="00891D8E"/>
    <w:rsid w:val="00897E5E"/>
    <w:rsid w:val="008A0275"/>
    <w:rsid w:val="008A04F2"/>
    <w:rsid w:val="008A0DBC"/>
    <w:rsid w:val="008A135A"/>
    <w:rsid w:val="008A16AC"/>
    <w:rsid w:val="008A4061"/>
    <w:rsid w:val="008A6DAD"/>
    <w:rsid w:val="008B0119"/>
    <w:rsid w:val="008B0580"/>
    <w:rsid w:val="008B05D4"/>
    <w:rsid w:val="008B1EA9"/>
    <w:rsid w:val="008B66A9"/>
    <w:rsid w:val="008C0DBD"/>
    <w:rsid w:val="008C242E"/>
    <w:rsid w:val="008C5E35"/>
    <w:rsid w:val="008C7981"/>
    <w:rsid w:val="008D1E2B"/>
    <w:rsid w:val="008D2010"/>
    <w:rsid w:val="008D413B"/>
    <w:rsid w:val="008D456B"/>
    <w:rsid w:val="008D779A"/>
    <w:rsid w:val="008D7EB3"/>
    <w:rsid w:val="008D7FB5"/>
    <w:rsid w:val="008F071F"/>
    <w:rsid w:val="008F25E0"/>
    <w:rsid w:val="008F3874"/>
    <w:rsid w:val="008F75F1"/>
    <w:rsid w:val="008F7A8B"/>
    <w:rsid w:val="008F7E60"/>
    <w:rsid w:val="00904966"/>
    <w:rsid w:val="00906460"/>
    <w:rsid w:val="00907624"/>
    <w:rsid w:val="00911804"/>
    <w:rsid w:val="00911A57"/>
    <w:rsid w:val="00911BE2"/>
    <w:rsid w:val="00912D89"/>
    <w:rsid w:val="00913226"/>
    <w:rsid w:val="00913A46"/>
    <w:rsid w:val="00913EF4"/>
    <w:rsid w:val="00913F81"/>
    <w:rsid w:val="00914195"/>
    <w:rsid w:val="00914F8B"/>
    <w:rsid w:val="00917C9E"/>
    <w:rsid w:val="00920B97"/>
    <w:rsid w:val="009211BF"/>
    <w:rsid w:val="00921986"/>
    <w:rsid w:val="00922746"/>
    <w:rsid w:val="00923BBB"/>
    <w:rsid w:val="00925D45"/>
    <w:rsid w:val="00926FD1"/>
    <w:rsid w:val="009340D9"/>
    <w:rsid w:val="009411D8"/>
    <w:rsid w:val="00950CF9"/>
    <w:rsid w:val="00954702"/>
    <w:rsid w:val="00955706"/>
    <w:rsid w:val="00957BA0"/>
    <w:rsid w:val="009624AF"/>
    <w:rsid w:val="00967A0F"/>
    <w:rsid w:val="00971477"/>
    <w:rsid w:val="009720C8"/>
    <w:rsid w:val="00973377"/>
    <w:rsid w:val="00975841"/>
    <w:rsid w:val="00975E77"/>
    <w:rsid w:val="00977B49"/>
    <w:rsid w:val="009813F7"/>
    <w:rsid w:val="009825B1"/>
    <w:rsid w:val="0098503E"/>
    <w:rsid w:val="00985C63"/>
    <w:rsid w:val="0098644A"/>
    <w:rsid w:val="0098645B"/>
    <w:rsid w:val="00996E4D"/>
    <w:rsid w:val="009971F8"/>
    <w:rsid w:val="009978E2"/>
    <w:rsid w:val="00997D1D"/>
    <w:rsid w:val="009A04B9"/>
    <w:rsid w:val="009A09E9"/>
    <w:rsid w:val="009A15E2"/>
    <w:rsid w:val="009A1B26"/>
    <w:rsid w:val="009A3353"/>
    <w:rsid w:val="009A360B"/>
    <w:rsid w:val="009A448C"/>
    <w:rsid w:val="009A4956"/>
    <w:rsid w:val="009A704D"/>
    <w:rsid w:val="009A7604"/>
    <w:rsid w:val="009B03DD"/>
    <w:rsid w:val="009B29DF"/>
    <w:rsid w:val="009B6908"/>
    <w:rsid w:val="009C3A28"/>
    <w:rsid w:val="009D008B"/>
    <w:rsid w:val="009D00C5"/>
    <w:rsid w:val="009D21F9"/>
    <w:rsid w:val="009D37B8"/>
    <w:rsid w:val="009D4282"/>
    <w:rsid w:val="009E16FB"/>
    <w:rsid w:val="009E4845"/>
    <w:rsid w:val="009E4D34"/>
    <w:rsid w:val="009E79F2"/>
    <w:rsid w:val="009F69C6"/>
    <w:rsid w:val="00A000D5"/>
    <w:rsid w:val="00A01653"/>
    <w:rsid w:val="00A05784"/>
    <w:rsid w:val="00A0629D"/>
    <w:rsid w:val="00A06A9A"/>
    <w:rsid w:val="00A07355"/>
    <w:rsid w:val="00A1003B"/>
    <w:rsid w:val="00A109D5"/>
    <w:rsid w:val="00A1390A"/>
    <w:rsid w:val="00A155DA"/>
    <w:rsid w:val="00A215C6"/>
    <w:rsid w:val="00A26263"/>
    <w:rsid w:val="00A2777F"/>
    <w:rsid w:val="00A31D90"/>
    <w:rsid w:val="00A33B8A"/>
    <w:rsid w:val="00A40468"/>
    <w:rsid w:val="00A5476F"/>
    <w:rsid w:val="00A5571B"/>
    <w:rsid w:val="00A56C91"/>
    <w:rsid w:val="00A61871"/>
    <w:rsid w:val="00A62412"/>
    <w:rsid w:val="00A64328"/>
    <w:rsid w:val="00A64BEF"/>
    <w:rsid w:val="00A66EC1"/>
    <w:rsid w:val="00A72A39"/>
    <w:rsid w:val="00A765A9"/>
    <w:rsid w:val="00A77E52"/>
    <w:rsid w:val="00A80EC6"/>
    <w:rsid w:val="00A8128C"/>
    <w:rsid w:val="00A832A5"/>
    <w:rsid w:val="00A84194"/>
    <w:rsid w:val="00A87734"/>
    <w:rsid w:val="00A9484F"/>
    <w:rsid w:val="00A95938"/>
    <w:rsid w:val="00A97320"/>
    <w:rsid w:val="00A97876"/>
    <w:rsid w:val="00AA0D1F"/>
    <w:rsid w:val="00AA3538"/>
    <w:rsid w:val="00AA37BA"/>
    <w:rsid w:val="00AA651D"/>
    <w:rsid w:val="00AA7868"/>
    <w:rsid w:val="00AA7C52"/>
    <w:rsid w:val="00AB0A34"/>
    <w:rsid w:val="00AB1065"/>
    <w:rsid w:val="00AB1A69"/>
    <w:rsid w:val="00AB677E"/>
    <w:rsid w:val="00AB7456"/>
    <w:rsid w:val="00AB7E7E"/>
    <w:rsid w:val="00AC1E9D"/>
    <w:rsid w:val="00AC7E19"/>
    <w:rsid w:val="00AD0A32"/>
    <w:rsid w:val="00AD1CDC"/>
    <w:rsid w:val="00AD231B"/>
    <w:rsid w:val="00AD3002"/>
    <w:rsid w:val="00AD518B"/>
    <w:rsid w:val="00AD6380"/>
    <w:rsid w:val="00AD6B8B"/>
    <w:rsid w:val="00AD7EAF"/>
    <w:rsid w:val="00AE105C"/>
    <w:rsid w:val="00AE2661"/>
    <w:rsid w:val="00AE758B"/>
    <w:rsid w:val="00AF15D0"/>
    <w:rsid w:val="00AF2267"/>
    <w:rsid w:val="00AF2754"/>
    <w:rsid w:val="00AF4975"/>
    <w:rsid w:val="00AF54ED"/>
    <w:rsid w:val="00AF703E"/>
    <w:rsid w:val="00B01BD7"/>
    <w:rsid w:val="00B01C1F"/>
    <w:rsid w:val="00B0362B"/>
    <w:rsid w:val="00B044AF"/>
    <w:rsid w:val="00B0500F"/>
    <w:rsid w:val="00B06B0A"/>
    <w:rsid w:val="00B1041B"/>
    <w:rsid w:val="00B107E6"/>
    <w:rsid w:val="00B10E1C"/>
    <w:rsid w:val="00B11864"/>
    <w:rsid w:val="00B164D2"/>
    <w:rsid w:val="00B219D9"/>
    <w:rsid w:val="00B223A5"/>
    <w:rsid w:val="00B23996"/>
    <w:rsid w:val="00B24007"/>
    <w:rsid w:val="00B2752D"/>
    <w:rsid w:val="00B30A45"/>
    <w:rsid w:val="00B321D2"/>
    <w:rsid w:val="00B3283C"/>
    <w:rsid w:val="00B37229"/>
    <w:rsid w:val="00B42615"/>
    <w:rsid w:val="00B45B91"/>
    <w:rsid w:val="00B47143"/>
    <w:rsid w:val="00B53D75"/>
    <w:rsid w:val="00B53E79"/>
    <w:rsid w:val="00B541DC"/>
    <w:rsid w:val="00B5545A"/>
    <w:rsid w:val="00B567D0"/>
    <w:rsid w:val="00B56ED4"/>
    <w:rsid w:val="00B577DB"/>
    <w:rsid w:val="00B60C57"/>
    <w:rsid w:val="00B634D9"/>
    <w:rsid w:val="00B722BF"/>
    <w:rsid w:val="00B728E1"/>
    <w:rsid w:val="00B72CDC"/>
    <w:rsid w:val="00B73D5A"/>
    <w:rsid w:val="00B743BC"/>
    <w:rsid w:val="00B773AE"/>
    <w:rsid w:val="00B77564"/>
    <w:rsid w:val="00B80B89"/>
    <w:rsid w:val="00B81D7A"/>
    <w:rsid w:val="00B83859"/>
    <w:rsid w:val="00B8542A"/>
    <w:rsid w:val="00B90F15"/>
    <w:rsid w:val="00B912B7"/>
    <w:rsid w:val="00B91732"/>
    <w:rsid w:val="00B939C4"/>
    <w:rsid w:val="00B9477B"/>
    <w:rsid w:val="00B95A65"/>
    <w:rsid w:val="00B96423"/>
    <w:rsid w:val="00B976A3"/>
    <w:rsid w:val="00B97823"/>
    <w:rsid w:val="00B979AD"/>
    <w:rsid w:val="00BA604C"/>
    <w:rsid w:val="00BB03B6"/>
    <w:rsid w:val="00BB0BDF"/>
    <w:rsid w:val="00BB1DD7"/>
    <w:rsid w:val="00BB4127"/>
    <w:rsid w:val="00BB6FFC"/>
    <w:rsid w:val="00BC0384"/>
    <w:rsid w:val="00BC1BEF"/>
    <w:rsid w:val="00BC3231"/>
    <w:rsid w:val="00BC3F19"/>
    <w:rsid w:val="00BC4B7B"/>
    <w:rsid w:val="00BC521D"/>
    <w:rsid w:val="00BC5F75"/>
    <w:rsid w:val="00BC6BED"/>
    <w:rsid w:val="00BD2C0F"/>
    <w:rsid w:val="00BD4A1A"/>
    <w:rsid w:val="00BD6D7A"/>
    <w:rsid w:val="00BD7DE7"/>
    <w:rsid w:val="00BE01A5"/>
    <w:rsid w:val="00BE1A48"/>
    <w:rsid w:val="00BE36B0"/>
    <w:rsid w:val="00BE46CD"/>
    <w:rsid w:val="00BF02E7"/>
    <w:rsid w:val="00BF0D7E"/>
    <w:rsid w:val="00BF20F8"/>
    <w:rsid w:val="00BF3837"/>
    <w:rsid w:val="00BF43F0"/>
    <w:rsid w:val="00BF5B12"/>
    <w:rsid w:val="00BF7098"/>
    <w:rsid w:val="00BF70FE"/>
    <w:rsid w:val="00C000B4"/>
    <w:rsid w:val="00C032B8"/>
    <w:rsid w:val="00C044BD"/>
    <w:rsid w:val="00C07370"/>
    <w:rsid w:val="00C10598"/>
    <w:rsid w:val="00C12AB3"/>
    <w:rsid w:val="00C12D3A"/>
    <w:rsid w:val="00C12FDE"/>
    <w:rsid w:val="00C13325"/>
    <w:rsid w:val="00C15E56"/>
    <w:rsid w:val="00C21C32"/>
    <w:rsid w:val="00C2208A"/>
    <w:rsid w:val="00C25CCF"/>
    <w:rsid w:val="00C25E97"/>
    <w:rsid w:val="00C26B45"/>
    <w:rsid w:val="00C27AAD"/>
    <w:rsid w:val="00C34467"/>
    <w:rsid w:val="00C34520"/>
    <w:rsid w:val="00C346E1"/>
    <w:rsid w:val="00C35878"/>
    <w:rsid w:val="00C37FC7"/>
    <w:rsid w:val="00C424CA"/>
    <w:rsid w:val="00C42A3C"/>
    <w:rsid w:val="00C42F31"/>
    <w:rsid w:val="00C47E9E"/>
    <w:rsid w:val="00C53812"/>
    <w:rsid w:val="00C53855"/>
    <w:rsid w:val="00C552F5"/>
    <w:rsid w:val="00C6019B"/>
    <w:rsid w:val="00C603BE"/>
    <w:rsid w:val="00C63317"/>
    <w:rsid w:val="00C67C67"/>
    <w:rsid w:val="00C7189F"/>
    <w:rsid w:val="00C7229D"/>
    <w:rsid w:val="00C76DE3"/>
    <w:rsid w:val="00C805E5"/>
    <w:rsid w:val="00C8312D"/>
    <w:rsid w:val="00C83F26"/>
    <w:rsid w:val="00C905CA"/>
    <w:rsid w:val="00C905E4"/>
    <w:rsid w:val="00C91C3E"/>
    <w:rsid w:val="00C92EB6"/>
    <w:rsid w:val="00C930C9"/>
    <w:rsid w:val="00C9758D"/>
    <w:rsid w:val="00CA06BD"/>
    <w:rsid w:val="00CA0799"/>
    <w:rsid w:val="00CA4CF6"/>
    <w:rsid w:val="00CA5FC6"/>
    <w:rsid w:val="00CA6503"/>
    <w:rsid w:val="00CA748D"/>
    <w:rsid w:val="00CA7BC0"/>
    <w:rsid w:val="00CB3C34"/>
    <w:rsid w:val="00CB740E"/>
    <w:rsid w:val="00CB7B90"/>
    <w:rsid w:val="00CC14FE"/>
    <w:rsid w:val="00CC182E"/>
    <w:rsid w:val="00CC2021"/>
    <w:rsid w:val="00CC35D4"/>
    <w:rsid w:val="00CC3E9C"/>
    <w:rsid w:val="00CC497F"/>
    <w:rsid w:val="00CC6AB1"/>
    <w:rsid w:val="00CC6F4E"/>
    <w:rsid w:val="00CD1320"/>
    <w:rsid w:val="00CD36FC"/>
    <w:rsid w:val="00CD38A6"/>
    <w:rsid w:val="00CD594D"/>
    <w:rsid w:val="00CD79D7"/>
    <w:rsid w:val="00CE074E"/>
    <w:rsid w:val="00CE1672"/>
    <w:rsid w:val="00CE1D4E"/>
    <w:rsid w:val="00CE29BC"/>
    <w:rsid w:val="00CE3392"/>
    <w:rsid w:val="00CE3844"/>
    <w:rsid w:val="00CE52F6"/>
    <w:rsid w:val="00CE58CF"/>
    <w:rsid w:val="00CE662C"/>
    <w:rsid w:val="00CE6F08"/>
    <w:rsid w:val="00CF272C"/>
    <w:rsid w:val="00CF6331"/>
    <w:rsid w:val="00D01CD7"/>
    <w:rsid w:val="00D04EDB"/>
    <w:rsid w:val="00D06F49"/>
    <w:rsid w:val="00D07058"/>
    <w:rsid w:val="00D071C2"/>
    <w:rsid w:val="00D12CF8"/>
    <w:rsid w:val="00D14730"/>
    <w:rsid w:val="00D1511B"/>
    <w:rsid w:val="00D20C00"/>
    <w:rsid w:val="00D22BF3"/>
    <w:rsid w:val="00D2328E"/>
    <w:rsid w:val="00D25D86"/>
    <w:rsid w:val="00D270FD"/>
    <w:rsid w:val="00D271D5"/>
    <w:rsid w:val="00D27310"/>
    <w:rsid w:val="00D30174"/>
    <w:rsid w:val="00D309BA"/>
    <w:rsid w:val="00D33AAD"/>
    <w:rsid w:val="00D34298"/>
    <w:rsid w:val="00D34D19"/>
    <w:rsid w:val="00D36A2B"/>
    <w:rsid w:val="00D37505"/>
    <w:rsid w:val="00D37C99"/>
    <w:rsid w:val="00D37D4B"/>
    <w:rsid w:val="00D405FD"/>
    <w:rsid w:val="00D453F0"/>
    <w:rsid w:val="00D465C8"/>
    <w:rsid w:val="00D53098"/>
    <w:rsid w:val="00D5492F"/>
    <w:rsid w:val="00D56747"/>
    <w:rsid w:val="00D60BB9"/>
    <w:rsid w:val="00D60FE9"/>
    <w:rsid w:val="00D616C5"/>
    <w:rsid w:val="00D61A4F"/>
    <w:rsid w:val="00D61DF8"/>
    <w:rsid w:val="00D62420"/>
    <w:rsid w:val="00D62EE0"/>
    <w:rsid w:val="00D64507"/>
    <w:rsid w:val="00D65F4C"/>
    <w:rsid w:val="00D70244"/>
    <w:rsid w:val="00D70F0C"/>
    <w:rsid w:val="00D72B78"/>
    <w:rsid w:val="00D74319"/>
    <w:rsid w:val="00D74E87"/>
    <w:rsid w:val="00D7516F"/>
    <w:rsid w:val="00D80930"/>
    <w:rsid w:val="00D812CE"/>
    <w:rsid w:val="00D825CA"/>
    <w:rsid w:val="00D82C95"/>
    <w:rsid w:val="00D85477"/>
    <w:rsid w:val="00D8552A"/>
    <w:rsid w:val="00D86EDD"/>
    <w:rsid w:val="00D87955"/>
    <w:rsid w:val="00D9014F"/>
    <w:rsid w:val="00D94D14"/>
    <w:rsid w:val="00D9727C"/>
    <w:rsid w:val="00DA23B4"/>
    <w:rsid w:val="00DA32D3"/>
    <w:rsid w:val="00DA3300"/>
    <w:rsid w:val="00DA5C3D"/>
    <w:rsid w:val="00DA5CDD"/>
    <w:rsid w:val="00DA6BA7"/>
    <w:rsid w:val="00DA6CC1"/>
    <w:rsid w:val="00DB0B0F"/>
    <w:rsid w:val="00DB25D0"/>
    <w:rsid w:val="00DB6CEC"/>
    <w:rsid w:val="00DB7170"/>
    <w:rsid w:val="00DC03EF"/>
    <w:rsid w:val="00DC1F53"/>
    <w:rsid w:val="00DC2622"/>
    <w:rsid w:val="00DC26FE"/>
    <w:rsid w:val="00DC6A77"/>
    <w:rsid w:val="00DC6C04"/>
    <w:rsid w:val="00DC746E"/>
    <w:rsid w:val="00DD03BC"/>
    <w:rsid w:val="00DD05A1"/>
    <w:rsid w:val="00DD20EE"/>
    <w:rsid w:val="00DD41B7"/>
    <w:rsid w:val="00DD75A6"/>
    <w:rsid w:val="00DE0885"/>
    <w:rsid w:val="00DE1934"/>
    <w:rsid w:val="00DE3432"/>
    <w:rsid w:val="00DE408F"/>
    <w:rsid w:val="00DE4619"/>
    <w:rsid w:val="00DE46B6"/>
    <w:rsid w:val="00DF2EA4"/>
    <w:rsid w:val="00DF3F8F"/>
    <w:rsid w:val="00DF46EE"/>
    <w:rsid w:val="00DF655A"/>
    <w:rsid w:val="00E00770"/>
    <w:rsid w:val="00E02D32"/>
    <w:rsid w:val="00E03558"/>
    <w:rsid w:val="00E0575B"/>
    <w:rsid w:val="00E05C71"/>
    <w:rsid w:val="00E06ED9"/>
    <w:rsid w:val="00E10F22"/>
    <w:rsid w:val="00E139C6"/>
    <w:rsid w:val="00E15535"/>
    <w:rsid w:val="00E210EB"/>
    <w:rsid w:val="00E23745"/>
    <w:rsid w:val="00E23E13"/>
    <w:rsid w:val="00E24366"/>
    <w:rsid w:val="00E24803"/>
    <w:rsid w:val="00E251F9"/>
    <w:rsid w:val="00E2623E"/>
    <w:rsid w:val="00E262D8"/>
    <w:rsid w:val="00E30958"/>
    <w:rsid w:val="00E3252A"/>
    <w:rsid w:val="00E33EB0"/>
    <w:rsid w:val="00E35315"/>
    <w:rsid w:val="00E36083"/>
    <w:rsid w:val="00E363BE"/>
    <w:rsid w:val="00E4099B"/>
    <w:rsid w:val="00E41910"/>
    <w:rsid w:val="00E41B55"/>
    <w:rsid w:val="00E41F15"/>
    <w:rsid w:val="00E438BC"/>
    <w:rsid w:val="00E4442B"/>
    <w:rsid w:val="00E44F49"/>
    <w:rsid w:val="00E4661D"/>
    <w:rsid w:val="00E47B2C"/>
    <w:rsid w:val="00E502F2"/>
    <w:rsid w:val="00E51B28"/>
    <w:rsid w:val="00E53E8B"/>
    <w:rsid w:val="00E55F19"/>
    <w:rsid w:val="00E60655"/>
    <w:rsid w:val="00E612C1"/>
    <w:rsid w:val="00E62B91"/>
    <w:rsid w:val="00E62DA9"/>
    <w:rsid w:val="00E63777"/>
    <w:rsid w:val="00E63BBE"/>
    <w:rsid w:val="00E63F6E"/>
    <w:rsid w:val="00E72C74"/>
    <w:rsid w:val="00E7371B"/>
    <w:rsid w:val="00E754CE"/>
    <w:rsid w:val="00E76493"/>
    <w:rsid w:val="00E76D41"/>
    <w:rsid w:val="00E7725F"/>
    <w:rsid w:val="00E77752"/>
    <w:rsid w:val="00E82BB4"/>
    <w:rsid w:val="00E84253"/>
    <w:rsid w:val="00E84F8D"/>
    <w:rsid w:val="00E86012"/>
    <w:rsid w:val="00E86827"/>
    <w:rsid w:val="00E900A9"/>
    <w:rsid w:val="00E93CCA"/>
    <w:rsid w:val="00E93D2C"/>
    <w:rsid w:val="00E946F2"/>
    <w:rsid w:val="00E951EB"/>
    <w:rsid w:val="00E952B4"/>
    <w:rsid w:val="00EA6881"/>
    <w:rsid w:val="00EA774F"/>
    <w:rsid w:val="00EA7AC9"/>
    <w:rsid w:val="00EA7CBF"/>
    <w:rsid w:val="00EB2A7D"/>
    <w:rsid w:val="00EB77A1"/>
    <w:rsid w:val="00EC1A8C"/>
    <w:rsid w:val="00EC7BA7"/>
    <w:rsid w:val="00ED0B63"/>
    <w:rsid w:val="00ED346A"/>
    <w:rsid w:val="00ED36D0"/>
    <w:rsid w:val="00EE2433"/>
    <w:rsid w:val="00EE2C8F"/>
    <w:rsid w:val="00EE32AC"/>
    <w:rsid w:val="00EF0119"/>
    <w:rsid w:val="00EF0418"/>
    <w:rsid w:val="00EF0C1E"/>
    <w:rsid w:val="00EF12B7"/>
    <w:rsid w:val="00EF2754"/>
    <w:rsid w:val="00EF395E"/>
    <w:rsid w:val="00EF598D"/>
    <w:rsid w:val="00EF7EB4"/>
    <w:rsid w:val="00F02E3C"/>
    <w:rsid w:val="00F04B07"/>
    <w:rsid w:val="00F06257"/>
    <w:rsid w:val="00F063E8"/>
    <w:rsid w:val="00F1454D"/>
    <w:rsid w:val="00F14ABE"/>
    <w:rsid w:val="00F15103"/>
    <w:rsid w:val="00F16805"/>
    <w:rsid w:val="00F21BD9"/>
    <w:rsid w:val="00F26F6F"/>
    <w:rsid w:val="00F3068C"/>
    <w:rsid w:val="00F354BA"/>
    <w:rsid w:val="00F37C26"/>
    <w:rsid w:val="00F37DCA"/>
    <w:rsid w:val="00F40189"/>
    <w:rsid w:val="00F40208"/>
    <w:rsid w:val="00F41885"/>
    <w:rsid w:val="00F41955"/>
    <w:rsid w:val="00F41D10"/>
    <w:rsid w:val="00F42F4D"/>
    <w:rsid w:val="00F42F90"/>
    <w:rsid w:val="00F4446F"/>
    <w:rsid w:val="00F45197"/>
    <w:rsid w:val="00F46E9C"/>
    <w:rsid w:val="00F474B4"/>
    <w:rsid w:val="00F5109D"/>
    <w:rsid w:val="00F546ED"/>
    <w:rsid w:val="00F54AA5"/>
    <w:rsid w:val="00F550AF"/>
    <w:rsid w:val="00F55839"/>
    <w:rsid w:val="00F56574"/>
    <w:rsid w:val="00F565C4"/>
    <w:rsid w:val="00F579E7"/>
    <w:rsid w:val="00F62E5D"/>
    <w:rsid w:val="00F63201"/>
    <w:rsid w:val="00F64BD7"/>
    <w:rsid w:val="00F66A07"/>
    <w:rsid w:val="00F66A64"/>
    <w:rsid w:val="00F66E48"/>
    <w:rsid w:val="00F7024E"/>
    <w:rsid w:val="00F71AB4"/>
    <w:rsid w:val="00F720A9"/>
    <w:rsid w:val="00F721D7"/>
    <w:rsid w:val="00F76026"/>
    <w:rsid w:val="00F8121E"/>
    <w:rsid w:val="00F846D4"/>
    <w:rsid w:val="00F9228C"/>
    <w:rsid w:val="00F92407"/>
    <w:rsid w:val="00F92569"/>
    <w:rsid w:val="00F927EB"/>
    <w:rsid w:val="00F92E01"/>
    <w:rsid w:val="00F9315E"/>
    <w:rsid w:val="00F95D52"/>
    <w:rsid w:val="00F96550"/>
    <w:rsid w:val="00F979DD"/>
    <w:rsid w:val="00FA2080"/>
    <w:rsid w:val="00FA3C6E"/>
    <w:rsid w:val="00FA5C18"/>
    <w:rsid w:val="00FB6134"/>
    <w:rsid w:val="00FB6DF7"/>
    <w:rsid w:val="00FC1C9C"/>
    <w:rsid w:val="00FC21EB"/>
    <w:rsid w:val="00FC2B77"/>
    <w:rsid w:val="00FC5E24"/>
    <w:rsid w:val="00FD0D8D"/>
    <w:rsid w:val="00FE0AEF"/>
    <w:rsid w:val="00FE126F"/>
    <w:rsid w:val="00FE27E4"/>
    <w:rsid w:val="00FF1C2B"/>
    <w:rsid w:val="00FF2D1F"/>
    <w:rsid w:val="00FF3F1B"/>
    <w:rsid w:val="00FF3F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Date"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6451C2"/>
    <w:pPr>
      <w:keepNext/>
      <w:keepLines/>
      <w:ind w:firstLine="0"/>
      <w:outlineLvl w:val="0"/>
    </w:pPr>
    <w:rPr>
      <w:rFonts w:eastAsia="Times New Roman" w:cs="Times New Roman"/>
      <w:bCs/>
      <w:szCs w:val="24"/>
      <w:lang w:eastAsia="ru-RU"/>
    </w:rPr>
  </w:style>
  <w:style w:type="paragraph" w:styleId="2">
    <w:name w:val="heading 2"/>
    <w:aliases w:val="1 - Глава"/>
    <w:basedOn w:val="a2"/>
    <w:next w:val="a2"/>
    <w:link w:val="20"/>
    <w:autoRedefine/>
    <w:unhideWhenUsed/>
    <w:qFormat/>
    <w:rsid w:val="005933D6"/>
    <w:pPr>
      <w:keepNext/>
      <w:keepLines/>
      <w:numPr>
        <w:ilvl w:val="1"/>
        <w:numId w:val="117"/>
      </w:numPr>
      <w:spacing w:before="120" w:after="120"/>
      <w:outlineLvl w:val="1"/>
    </w:pPr>
    <w:rPr>
      <w:rFonts w:eastAsia="Batang" w:cs="Times New Roman"/>
      <w:bCs/>
      <w:szCs w:val="24"/>
      <w:lang w:eastAsia="ko-KR"/>
    </w:rPr>
  </w:style>
  <w:style w:type="paragraph" w:styleId="3">
    <w:name w:val="heading 3"/>
    <w:aliases w:val="1.2 - Параграф"/>
    <w:basedOn w:val="a2"/>
    <w:link w:val="30"/>
    <w:autoRedefine/>
    <w:uiPriority w:val="9"/>
    <w:qFormat/>
    <w:rsid w:val="005933D6"/>
    <w:pPr>
      <w:numPr>
        <w:ilvl w:val="2"/>
        <w:numId w:val="117"/>
      </w:numPr>
      <w:spacing w:before="240" w:after="240"/>
      <w:outlineLvl w:val="2"/>
    </w:pPr>
    <w:rPr>
      <w:rFonts w:eastAsia="Times New Roman" w:cs="Times New Roman"/>
      <w:bCs/>
      <w:szCs w:val="27"/>
      <w:lang w:eastAsia="ru-RU"/>
    </w:rPr>
  </w:style>
  <w:style w:type="paragraph" w:styleId="4">
    <w:name w:val="heading 4"/>
    <w:aliases w:val="1.2.3 - Подзаголовок"/>
    <w:basedOn w:val="a2"/>
    <w:next w:val="a2"/>
    <w:link w:val="40"/>
    <w:autoRedefine/>
    <w:unhideWhenUsed/>
    <w:qFormat/>
    <w:rsid w:val="005933D6"/>
    <w:pPr>
      <w:keepNext/>
      <w:keepLines/>
      <w:numPr>
        <w:ilvl w:val="3"/>
        <w:numId w:val="117"/>
      </w:numPr>
      <w:spacing w:before="240" w:after="240"/>
      <w:outlineLvl w:val="3"/>
    </w:pPr>
    <w:rPr>
      <w:rFonts w:eastAsiaTheme="majorEastAsia" w:cstheme="majorBidi"/>
      <w:bCs/>
      <w:iCs/>
    </w:rPr>
  </w:style>
  <w:style w:type="paragraph" w:styleId="5">
    <w:name w:val="heading 5"/>
    <w:aliases w:val="1.2.3.4"/>
    <w:basedOn w:val="a2"/>
    <w:next w:val="a2"/>
    <w:link w:val="50"/>
    <w:autoRedefine/>
    <w:unhideWhenUsed/>
    <w:qFormat/>
    <w:rsid w:val="005933D6"/>
    <w:pPr>
      <w:keepNext/>
      <w:numPr>
        <w:ilvl w:val="4"/>
        <w:numId w:val="117"/>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117"/>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6451C2"/>
    <w:rPr>
      <w:rFonts w:ascii="Times New Roman" w:eastAsia="Times New Roman" w:hAnsi="Times New Roman" w:cs="Times New Roman"/>
      <w:bCs/>
      <w:sz w:val="24"/>
      <w:szCs w:val="24"/>
      <w:lang w:eastAsia="ru-RU"/>
    </w:rPr>
  </w:style>
  <w:style w:type="character" w:customStyle="1" w:styleId="20">
    <w:name w:val="Заголовок 2 Знак"/>
    <w:aliases w:val="1 - Глава Знак"/>
    <w:basedOn w:val="a3"/>
    <w:link w:val="2"/>
    <w:rsid w:val="005933D6"/>
    <w:rPr>
      <w:rFonts w:ascii="Times New Roman" w:eastAsia="Batang" w:hAnsi="Times New Roman" w:cs="Times New Roman"/>
      <w:bCs/>
      <w:sz w:val="24"/>
      <w:szCs w:val="24"/>
      <w:lang w:eastAsia="ko-KR"/>
    </w:rPr>
  </w:style>
  <w:style w:type="character" w:customStyle="1" w:styleId="30">
    <w:name w:val="Заголовок 3 Знак"/>
    <w:aliases w:val="1.2 - Параграф Знак"/>
    <w:basedOn w:val="a3"/>
    <w:link w:val="3"/>
    <w:uiPriority w:val="9"/>
    <w:rsid w:val="005933D6"/>
    <w:rPr>
      <w:rFonts w:ascii="Times New Roman" w:eastAsia="Times New Roman" w:hAnsi="Times New Roman" w:cs="Times New Roman"/>
      <w:bCs/>
      <w:sz w:val="24"/>
      <w:szCs w:val="27"/>
      <w:lang w:eastAsia="ru-RU"/>
    </w:rPr>
  </w:style>
  <w:style w:type="character" w:customStyle="1" w:styleId="40">
    <w:name w:val="Заголовок 4 Знак"/>
    <w:aliases w:val="1.2.3 - Подзаголовок Знак"/>
    <w:basedOn w:val="a3"/>
    <w:link w:val="4"/>
    <w:rsid w:val="005933D6"/>
    <w:rPr>
      <w:rFonts w:ascii="Times New Roman" w:eastAsiaTheme="majorEastAsia" w:hAnsi="Times New Roman" w:cstheme="majorBidi"/>
      <w:bCs/>
      <w:iCs/>
      <w:sz w:val="24"/>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line="240" w:lineRule="auto"/>
      <w:jc w:val="center"/>
    </w:pPr>
    <w:rPr>
      <w:rFonts w:ascii="Arial" w:hAnsi="Arial" w:cs="Arial"/>
      <w:bCs w:val="0"/>
      <w:noProof/>
      <w:sz w:val="28"/>
      <w:szCs w:val="28"/>
    </w:rPr>
  </w:style>
  <w:style w:type="character" w:customStyle="1" w:styleId="13">
    <w:name w:val="Подзаголовок 1 Знак"/>
    <w:basedOn w:val="20"/>
    <w:link w:val="12"/>
    <w:rsid w:val="002A3FE9"/>
    <w:rPr>
      <w:rFonts w:ascii="Arial" w:eastAsia="Batang" w:hAnsi="Arial" w:cs="Arial"/>
      <w:bCs w:val="0"/>
      <w:noProof/>
      <w:sz w:val="28"/>
      <w:szCs w:val="28"/>
      <w:lang w:eastAsia="ko-KR"/>
    </w:rPr>
  </w:style>
  <w:style w:type="paragraph" w:customStyle="1" w:styleId="21">
    <w:name w:val="Подзаголовок 2"/>
    <w:basedOn w:val="3"/>
    <w:next w:val="a2"/>
    <w:link w:val="22"/>
    <w:autoRedefine/>
    <w:rsid w:val="002A3FE9"/>
    <w:pPr>
      <w:tabs>
        <w:tab w:val="left" w:pos="1191"/>
      </w:tabs>
      <w:spacing w:after="120"/>
    </w:pPr>
    <w:rPr>
      <w:rFonts w:ascii="Arial" w:hAnsi="Arial" w:cs="Arial"/>
      <w:b/>
      <w:i/>
      <w:noProof/>
      <w:sz w:val="28"/>
      <w:szCs w:val="28"/>
    </w:rPr>
  </w:style>
  <w:style w:type="character" w:customStyle="1" w:styleId="22">
    <w:name w:val="Подзаголовок 2 Знак"/>
    <w:basedOn w:val="30"/>
    <w:link w:val="21"/>
    <w:rsid w:val="002A3FE9"/>
    <w:rPr>
      <w:rFonts w:ascii="Arial" w:eastAsia="Times New Roman" w:hAnsi="Arial" w:cs="Arial"/>
      <w:b/>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Название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uiPriority w:val="99"/>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5"/>
      </w:numPr>
      <w:tabs>
        <w:tab w:val="num" w:pos="360"/>
      </w:tabs>
      <w:ind w:left="0" w:firstLine="720"/>
    </w:pPr>
    <w:rPr>
      <w:b/>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24"/>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5"/>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uiPriority w:val="99"/>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uiPriority w:val="99"/>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Date"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6451C2"/>
    <w:pPr>
      <w:keepNext/>
      <w:keepLines/>
      <w:ind w:firstLine="0"/>
      <w:outlineLvl w:val="0"/>
    </w:pPr>
    <w:rPr>
      <w:rFonts w:eastAsia="Times New Roman" w:cs="Times New Roman"/>
      <w:bCs/>
      <w:szCs w:val="24"/>
      <w:lang w:eastAsia="ru-RU"/>
    </w:rPr>
  </w:style>
  <w:style w:type="paragraph" w:styleId="2">
    <w:name w:val="heading 2"/>
    <w:aliases w:val="1 - Глава"/>
    <w:basedOn w:val="a2"/>
    <w:next w:val="a2"/>
    <w:link w:val="20"/>
    <w:autoRedefine/>
    <w:unhideWhenUsed/>
    <w:qFormat/>
    <w:rsid w:val="005933D6"/>
    <w:pPr>
      <w:keepNext/>
      <w:keepLines/>
      <w:numPr>
        <w:ilvl w:val="1"/>
        <w:numId w:val="117"/>
      </w:numPr>
      <w:spacing w:before="120" w:after="120"/>
      <w:outlineLvl w:val="1"/>
    </w:pPr>
    <w:rPr>
      <w:rFonts w:eastAsia="Batang" w:cs="Times New Roman"/>
      <w:bCs/>
      <w:szCs w:val="24"/>
      <w:lang w:eastAsia="ko-KR"/>
    </w:rPr>
  </w:style>
  <w:style w:type="paragraph" w:styleId="3">
    <w:name w:val="heading 3"/>
    <w:aliases w:val="1.2 - Параграф"/>
    <w:basedOn w:val="a2"/>
    <w:link w:val="30"/>
    <w:autoRedefine/>
    <w:uiPriority w:val="9"/>
    <w:qFormat/>
    <w:rsid w:val="005933D6"/>
    <w:pPr>
      <w:numPr>
        <w:ilvl w:val="2"/>
        <w:numId w:val="117"/>
      </w:numPr>
      <w:spacing w:before="240" w:after="240"/>
      <w:outlineLvl w:val="2"/>
    </w:pPr>
    <w:rPr>
      <w:rFonts w:eastAsia="Times New Roman" w:cs="Times New Roman"/>
      <w:bCs/>
      <w:szCs w:val="27"/>
      <w:lang w:eastAsia="ru-RU"/>
    </w:rPr>
  </w:style>
  <w:style w:type="paragraph" w:styleId="4">
    <w:name w:val="heading 4"/>
    <w:aliases w:val="1.2.3 - Подзаголовок"/>
    <w:basedOn w:val="a2"/>
    <w:next w:val="a2"/>
    <w:link w:val="40"/>
    <w:autoRedefine/>
    <w:unhideWhenUsed/>
    <w:qFormat/>
    <w:rsid w:val="005933D6"/>
    <w:pPr>
      <w:keepNext/>
      <w:keepLines/>
      <w:numPr>
        <w:ilvl w:val="3"/>
        <w:numId w:val="117"/>
      </w:numPr>
      <w:spacing w:before="240" w:after="240"/>
      <w:outlineLvl w:val="3"/>
    </w:pPr>
    <w:rPr>
      <w:rFonts w:eastAsiaTheme="majorEastAsia" w:cstheme="majorBidi"/>
      <w:bCs/>
      <w:iCs/>
    </w:rPr>
  </w:style>
  <w:style w:type="paragraph" w:styleId="5">
    <w:name w:val="heading 5"/>
    <w:aliases w:val="1.2.3.4"/>
    <w:basedOn w:val="a2"/>
    <w:next w:val="a2"/>
    <w:link w:val="50"/>
    <w:autoRedefine/>
    <w:unhideWhenUsed/>
    <w:qFormat/>
    <w:rsid w:val="005933D6"/>
    <w:pPr>
      <w:keepNext/>
      <w:numPr>
        <w:ilvl w:val="4"/>
        <w:numId w:val="117"/>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117"/>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6451C2"/>
    <w:rPr>
      <w:rFonts w:ascii="Times New Roman" w:eastAsia="Times New Roman" w:hAnsi="Times New Roman" w:cs="Times New Roman"/>
      <w:bCs/>
      <w:sz w:val="24"/>
      <w:szCs w:val="24"/>
      <w:lang w:eastAsia="ru-RU"/>
    </w:rPr>
  </w:style>
  <w:style w:type="character" w:customStyle="1" w:styleId="20">
    <w:name w:val="Заголовок 2 Знак"/>
    <w:aliases w:val="1 - Глава Знак"/>
    <w:basedOn w:val="a3"/>
    <w:link w:val="2"/>
    <w:rsid w:val="005933D6"/>
    <w:rPr>
      <w:rFonts w:ascii="Times New Roman" w:eastAsia="Batang" w:hAnsi="Times New Roman" w:cs="Times New Roman"/>
      <w:bCs/>
      <w:sz w:val="24"/>
      <w:szCs w:val="24"/>
      <w:lang w:eastAsia="ko-KR"/>
    </w:rPr>
  </w:style>
  <w:style w:type="character" w:customStyle="1" w:styleId="30">
    <w:name w:val="Заголовок 3 Знак"/>
    <w:aliases w:val="1.2 - Параграф Знак"/>
    <w:basedOn w:val="a3"/>
    <w:link w:val="3"/>
    <w:uiPriority w:val="9"/>
    <w:rsid w:val="005933D6"/>
    <w:rPr>
      <w:rFonts w:ascii="Times New Roman" w:eastAsia="Times New Roman" w:hAnsi="Times New Roman" w:cs="Times New Roman"/>
      <w:bCs/>
      <w:sz w:val="24"/>
      <w:szCs w:val="27"/>
      <w:lang w:eastAsia="ru-RU"/>
    </w:rPr>
  </w:style>
  <w:style w:type="character" w:customStyle="1" w:styleId="40">
    <w:name w:val="Заголовок 4 Знак"/>
    <w:aliases w:val="1.2.3 - Подзаголовок Знак"/>
    <w:basedOn w:val="a3"/>
    <w:link w:val="4"/>
    <w:rsid w:val="005933D6"/>
    <w:rPr>
      <w:rFonts w:ascii="Times New Roman" w:eastAsiaTheme="majorEastAsia" w:hAnsi="Times New Roman" w:cstheme="majorBidi"/>
      <w:bCs/>
      <w:iCs/>
      <w:sz w:val="24"/>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line="240" w:lineRule="auto"/>
      <w:jc w:val="center"/>
    </w:pPr>
    <w:rPr>
      <w:rFonts w:ascii="Arial" w:hAnsi="Arial" w:cs="Arial"/>
      <w:bCs w:val="0"/>
      <w:noProof/>
      <w:sz w:val="28"/>
      <w:szCs w:val="28"/>
    </w:rPr>
  </w:style>
  <w:style w:type="character" w:customStyle="1" w:styleId="13">
    <w:name w:val="Подзаголовок 1 Знак"/>
    <w:basedOn w:val="20"/>
    <w:link w:val="12"/>
    <w:rsid w:val="002A3FE9"/>
    <w:rPr>
      <w:rFonts w:ascii="Arial" w:eastAsia="Batang" w:hAnsi="Arial" w:cs="Arial"/>
      <w:bCs w:val="0"/>
      <w:noProof/>
      <w:sz w:val="28"/>
      <w:szCs w:val="28"/>
      <w:lang w:eastAsia="ko-KR"/>
    </w:rPr>
  </w:style>
  <w:style w:type="paragraph" w:customStyle="1" w:styleId="21">
    <w:name w:val="Подзаголовок 2"/>
    <w:basedOn w:val="3"/>
    <w:next w:val="a2"/>
    <w:link w:val="22"/>
    <w:autoRedefine/>
    <w:rsid w:val="002A3FE9"/>
    <w:pPr>
      <w:tabs>
        <w:tab w:val="left" w:pos="1191"/>
      </w:tabs>
      <w:spacing w:after="120"/>
    </w:pPr>
    <w:rPr>
      <w:rFonts w:ascii="Arial" w:hAnsi="Arial" w:cs="Arial"/>
      <w:b/>
      <w:i/>
      <w:noProof/>
      <w:sz w:val="28"/>
      <w:szCs w:val="28"/>
    </w:rPr>
  </w:style>
  <w:style w:type="character" w:customStyle="1" w:styleId="22">
    <w:name w:val="Подзаголовок 2 Знак"/>
    <w:basedOn w:val="30"/>
    <w:link w:val="21"/>
    <w:rsid w:val="002A3FE9"/>
    <w:rPr>
      <w:rFonts w:ascii="Arial" w:eastAsia="Times New Roman" w:hAnsi="Arial" w:cs="Arial"/>
      <w:b/>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Название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uiPriority w:val="99"/>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5"/>
      </w:numPr>
      <w:tabs>
        <w:tab w:val="num" w:pos="360"/>
      </w:tabs>
      <w:ind w:left="0" w:firstLine="720"/>
    </w:pPr>
    <w:rPr>
      <w:b/>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24"/>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5"/>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uiPriority w:val="99"/>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uiPriority w:val="99"/>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yperlink" Target="consultantplus://offline/ref=ABC6827AEA58F8472984D6E026A29B013BB69B13739D21F2C4E601B5512BD19BAEA159B384CB27d8P3O"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consultantplus://offline/ref=ABC6827AEA58F8472984D6E026A29B013CB69D147BC02BFA9DEA03B25E74C69CE7AD58B086CBd2P7O" TargetMode="External"/><Relationship Id="rId25" Type="http://schemas.openxmlformats.org/officeDocument/2006/relationships/oleObject" Target="embeddings/Microsoft_Visio_2003-2010_Drawing56666666666666666666666222222222222222222222222222222222222222222222.vsd"/><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Microsoft_Visio_2003-2010_Drawing45555555555555555555555111111111111111111111111111111111111111111111.vsd"/><Relationship Id="rId28" Type="http://schemas.openxmlformats.org/officeDocument/2006/relationships/oleObject" Target="embeddings/Microsoft_Visio_2003-2010_Drawing67777777777777777777777333333333333333333333333333333333333333333333.vsd"/><Relationship Id="rId10" Type="http://schemas.openxmlformats.org/officeDocument/2006/relationships/oleObject" Target="embeddings/oleObject1.bin"/><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BB813-AE0F-45BE-BCE4-9FF603D3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88</Pages>
  <Words>25755</Words>
  <Characters>146805</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172216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SAVINOVA</cp:lastModifiedBy>
  <cp:revision>4</cp:revision>
  <cp:lastPrinted>2016-12-27T13:27:00Z</cp:lastPrinted>
  <dcterms:created xsi:type="dcterms:W3CDTF">2016-12-27T12:21:00Z</dcterms:created>
  <dcterms:modified xsi:type="dcterms:W3CDTF">2016-12-27T13:34:00Z</dcterms:modified>
</cp:coreProperties>
</file>